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1EE4" w14:textId="3167ACAE" w:rsidR="00852E4B" w:rsidRPr="00AA2E35" w:rsidRDefault="00852E4B" w:rsidP="00852E4B">
      <w:pPr>
        <w:jc w:val="center"/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</w:pPr>
      <w:r w:rsidRPr="00AA2E35"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>Lihthanke „</w:t>
      </w:r>
      <w:r w:rsidR="00C131CF"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 xml:space="preserve">M1G või </w:t>
      </w:r>
      <w:r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>N</w:t>
      </w:r>
      <w:r w:rsidRPr="00AA2E35"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>G</w:t>
      </w:r>
      <w:r w:rsidRPr="00AA2E35"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 xml:space="preserve">-kategooria sõiduki </w:t>
      </w:r>
      <w:r w:rsidR="00BE51AA"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>ost</w:t>
      </w:r>
      <w:r w:rsidRPr="00AA2E35"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>“</w:t>
      </w:r>
    </w:p>
    <w:p w14:paraId="7CF9FCB9" w14:textId="77777777" w:rsidR="00852E4B" w:rsidRPr="00AA2E35" w:rsidRDefault="00852E4B" w:rsidP="00852E4B">
      <w:pPr>
        <w:jc w:val="center"/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</w:pPr>
      <w:r w:rsidRPr="00AA2E35">
        <w:rPr>
          <w:rFonts w:ascii="Times New Roman" w:hAnsi="Times New Roman" w:cs="Times New Roman"/>
          <w:b/>
          <w:bCs/>
          <w:color w:val="2D2C2D"/>
          <w:sz w:val="24"/>
          <w:szCs w:val="24"/>
          <w:shd w:val="clear" w:color="auto" w:fill="FFFFFF"/>
        </w:rPr>
        <w:t>Tehniline kirjeldus</w:t>
      </w:r>
    </w:p>
    <w:p w14:paraId="1D6134A1" w14:textId="77777777" w:rsidR="00852E4B" w:rsidRPr="000D0984" w:rsidRDefault="00852E4B" w:rsidP="00852E4B">
      <w:pPr>
        <w:jc w:val="center"/>
        <w:rPr>
          <w:rFonts w:ascii="Times New Roman" w:hAnsi="Times New Roman" w:cs="Times New Roman"/>
          <w:color w:val="2D2C2D"/>
          <w:sz w:val="24"/>
          <w:szCs w:val="24"/>
          <w:shd w:val="clear" w:color="auto" w:fill="FFFFFF"/>
        </w:rPr>
      </w:pPr>
    </w:p>
    <w:p w14:paraId="352CBBDC" w14:textId="694645F2" w:rsidR="00852E4B" w:rsidRPr="00AA2E35" w:rsidRDefault="00BE51AA" w:rsidP="00852E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Sõiduki ostu</w:t>
      </w:r>
      <w:r w:rsidR="00852E4B" w:rsidRPr="00AA2E35">
        <w:rPr>
          <w:rFonts w:ascii="Times New Roman" w:hAnsi="Times New Roman" w:cs="Times New Roman"/>
          <w:b/>
          <w:bCs/>
          <w:sz w:val="24"/>
          <w:szCs w:val="24"/>
        </w:rPr>
        <w:t>tingimused</w:t>
      </w:r>
    </w:p>
    <w:p w14:paraId="102FC9AE" w14:textId="7342DF38" w:rsidR="00852E4B" w:rsidRDefault="00BE51AA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Hankija ostab ühe </w:t>
      </w:r>
      <w:r w:rsidR="00C131CF">
        <w:rPr>
          <w:rFonts w:ascii="Times New Roman" w:hAnsi="Times New Roman" w:cs="Times New Roman"/>
          <w:sz w:val="24"/>
          <w:szCs w:val="24"/>
        </w:rPr>
        <w:t xml:space="preserve">M1G või </w:t>
      </w:r>
      <w:r>
        <w:rPr>
          <w:rFonts w:ascii="Times New Roman" w:hAnsi="Times New Roman" w:cs="Times New Roman"/>
          <w:sz w:val="24"/>
          <w:szCs w:val="24"/>
        </w:rPr>
        <w:t>N1G kategooria maastikusuutliku sõiduki. Hankija tasub sõiduki ostuhinna ühes osas pärast sõiduki üleandmise-vastuvõtmise akti allkirjastamist eduka pakkuja ja hankija poolt.</w:t>
      </w:r>
    </w:p>
    <w:p w14:paraId="1458DB20" w14:textId="77777777" w:rsidR="00852E4B" w:rsidRPr="000D0984" w:rsidRDefault="00852E4B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Pakutav sõiduk peab vastama käesolevale tehnilisele kirjeldusele.</w:t>
      </w:r>
    </w:p>
    <w:p w14:paraId="2FDB15F8" w14:textId="77777777" w:rsidR="00852E4B" w:rsidRDefault="00852E4B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D0984">
        <w:rPr>
          <w:rFonts w:ascii="Times New Roman" w:hAnsi="Times New Roman" w:cs="Times New Roman"/>
          <w:sz w:val="24"/>
          <w:szCs w:val="24"/>
        </w:rPr>
        <w:t xml:space="preserve">epingu sõlmimise ja igakordse </w:t>
      </w:r>
      <w:r>
        <w:rPr>
          <w:rFonts w:ascii="Times New Roman" w:hAnsi="Times New Roman" w:cs="Times New Roman"/>
          <w:sz w:val="24"/>
          <w:szCs w:val="24"/>
        </w:rPr>
        <w:t xml:space="preserve">lepingu </w:t>
      </w:r>
      <w:r w:rsidRPr="000D0984">
        <w:rPr>
          <w:rFonts w:ascii="Times New Roman" w:hAnsi="Times New Roman" w:cs="Times New Roman"/>
          <w:sz w:val="24"/>
          <w:szCs w:val="24"/>
        </w:rPr>
        <w:t>muutmise tasu 0 eurot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69F8B" w14:textId="16775C60" w:rsidR="00852E4B" w:rsidRDefault="00BE51AA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3075651"/>
      <w:r>
        <w:rPr>
          <w:rFonts w:ascii="Times New Roman" w:hAnsi="Times New Roman" w:cs="Times New Roman"/>
          <w:sz w:val="24"/>
          <w:szCs w:val="24"/>
        </w:rPr>
        <w:t xml:space="preserve">Sõiduki hankijale üle andmine toimub esimesel võimalusel, kuid mitte hiljem kui </w:t>
      </w:r>
      <w:r w:rsidR="00FE004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E004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.2026.</w:t>
      </w:r>
    </w:p>
    <w:p w14:paraId="64833FCE" w14:textId="6C7A5362" w:rsidR="00852E4B" w:rsidRPr="001B48DC" w:rsidRDefault="00852E4B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11">
        <w:rPr>
          <w:rFonts w:ascii="Times New Roman" w:hAnsi="Times New Roman" w:cs="Times New Roman"/>
          <w:sz w:val="24"/>
          <w:szCs w:val="24"/>
        </w:rPr>
        <w:t xml:space="preserve">Sõiduk peab </w:t>
      </w:r>
      <w:r w:rsidR="00C131CF">
        <w:rPr>
          <w:rFonts w:ascii="Times New Roman" w:hAnsi="Times New Roman" w:cs="Times New Roman"/>
          <w:sz w:val="24"/>
          <w:szCs w:val="24"/>
        </w:rPr>
        <w:t xml:space="preserve">üleandmise hetkel </w:t>
      </w:r>
      <w:r w:rsidRPr="001B48DC">
        <w:rPr>
          <w:rFonts w:ascii="Times New Roman" w:hAnsi="Times New Roman" w:cs="Times New Roman"/>
          <w:sz w:val="24"/>
          <w:szCs w:val="24"/>
        </w:rPr>
        <w:t>olema Transpordiametis registreeritud, omama tehnilist ülevaatust ja olema valmis koheseks kasutuselevõtuks.</w:t>
      </w:r>
    </w:p>
    <w:p w14:paraId="19225570" w14:textId="3532BBEB" w:rsidR="00852E4B" w:rsidRPr="00BE51AA" w:rsidRDefault="00852E4B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AA">
        <w:rPr>
          <w:rFonts w:ascii="Times New Roman" w:hAnsi="Times New Roman" w:cs="Times New Roman"/>
          <w:sz w:val="24"/>
          <w:szCs w:val="24"/>
        </w:rPr>
        <w:t>Sõiduk antakse üle eduka pakkuja Tallinnas asuvas müügiesinduses</w:t>
      </w:r>
      <w:r w:rsidR="00C131CF">
        <w:rPr>
          <w:rFonts w:ascii="Times New Roman" w:hAnsi="Times New Roman" w:cs="Times New Roman"/>
          <w:sz w:val="24"/>
          <w:szCs w:val="24"/>
        </w:rPr>
        <w:t xml:space="preserve"> või Tallinna müügiesinduse puudumisel hankija asukohas Endla 10a, Tallinn 10122</w:t>
      </w:r>
      <w:r w:rsidRPr="00BE51A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53476CA" w14:textId="1E67A8F1" w:rsidR="00852E4B" w:rsidRPr="001B48DC" w:rsidRDefault="00852E4B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8DC">
        <w:rPr>
          <w:rFonts w:ascii="Times New Roman" w:hAnsi="Times New Roman" w:cs="Times New Roman"/>
          <w:sz w:val="24"/>
          <w:szCs w:val="24"/>
        </w:rPr>
        <w:t>Garantii peab katma kõik auto elemendid, v.a. normaalkasutusel kiiresti kuluvad osad.</w:t>
      </w:r>
      <w:r w:rsidR="00BE51AA">
        <w:rPr>
          <w:rFonts w:ascii="Times New Roman" w:hAnsi="Times New Roman" w:cs="Times New Roman"/>
          <w:sz w:val="24"/>
          <w:szCs w:val="24"/>
        </w:rPr>
        <w:t xml:space="preserve"> Hankija korraldab sõiduki ümberehitamise viisil, mis võimaldab sõidukisse paigaldada raadiohäirete lahendamiseks vajalikud seadmed ja mõõtetehnika. Ümberehitamise raames paigaldatakse sõiduki</w:t>
      </w:r>
      <w:r w:rsidR="00205D07">
        <w:rPr>
          <w:rFonts w:ascii="Times New Roman" w:hAnsi="Times New Roman" w:cs="Times New Roman"/>
          <w:sz w:val="24"/>
          <w:szCs w:val="24"/>
        </w:rPr>
        <w:t xml:space="preserve"> kasti</w:t>
      </w:r>
      <w:r w:rsidR="00BE51AA">
        <w:rPr>
          <w:rFonts w:ascii="Times New Roman" w:hAnsi="Times New Roman" w:cs="Times New Roman"/>
          <w:sz w:val="24"/>
          <w:szCs w:val="24"/>
        </w:rPr>
        <w:t xml:space="preserve"> sidemast koos antennidega. Hankija korraldab sõiduki ümberehitamise eraldi hankega.</w:t>
      </w:r>
    </w:p>
    <w:p w14:paraId="58BDF9B3" w14:textId="77777777" w:rsidR="00852E4B" w:rsidRPr="001B48DC" w:rsidRDefault="00852E4B" w:rsidP="00852E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8DC">
        <w:rPr>
          <w:rFonts w:ascii="Times New Roman" w:hAnsi="Times New Roman" w:cs="Times New Roman"/>
          <w:sz w:val="24"/>
          <w:szCs w:val="24"/>
        </w:rPr>
        <w:t>Hooldus-, remont- ja garantiitööd teostatakse tootja poolt aktsepteeritud ja/või volitatud teenindustes.</w:t>
      </w:r>
    </w:p>
    <w:p w14:paraId="128D02C5" w14:textId="77777777" w:rsidR="00852E4B" w:rsidRDefault="00852E4B" w:rsidP="0085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FFC2F" w14:textId="77777777" w:rsidR="00852E4B" w:rsidRPr="00E52519" w:rsidRDefault="00852E4B" w:rsidP="00852E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519">
        <w:rPr>
          <w:rFonts w:ascii="Times New Roman" w:hAnsi="Times New Roman" w:cs="Times New Roman"/>
          <w:b/>
          <w:bCs/>
          <w:sz w:val="24"/>
          <w:szCs w:val="24"/>
        </w:rPr>
        <w:t>Sõiduki tehnilised nõuded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328"/>
      </w:tblGrid>
      <w:tr w:rsidR="00852E4B" w:rsidRPr="00D451F6" w14:paraId="15ECCB8E" w14:textId="77777777" w:rsidTr="00BE51AA">
        <w:trPr>
          <w:trHeight w:val="615"/>
        </w:trPr>
        <w:tc>
          <w:tcPr>
            <w:tcW w:w="4734" w:type="dxa"/>
            <w:hideMark/>
          </w:tcPr>
          <w:p w14:paraId="686A6EE3" w14:textId="77777777" w:rsidR="00852E4B" w:rsidRPr="00D451F6" w:rsidRDefault="00852E4B" w:rsidP="00DA457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Nõue</w:t>
            </w:r>
          </w:p>
        </w:tc>
        <w:tc>
          <w:tcPr>
            <w:tcW w:w="4328" w:type="dxa"/>
          </w:tcPr>
          <w:p w14:paraId="562CF62C" w14:textId="77777777" w:rsidR="00852E4B" w:rsidRPr="00D451F6" w:rsidRDefault="00852E4B" w:rsidP="00DA457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Pakutava sõiduki andmed (pakkuja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lisatav </w:t>
            </w:r>
            <w:r w:rsidRPr="00D4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kinnitus JAH/EI,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numbriline väärtus või muu selgitav info)</w:t>
            </w:r>
          </w:p>
        </w:tc>
      </w:tr>
      <w:tr w:rsidR="00852E4B" w:rsidRPr="00D451F6" w14:paraId="3915472A" w14:textId="77777777" w:rsidTr="00BE51AA">
        <w:trPr>
          <w:trHeight w:val="300"/>
        </w:trPr>
        <w:tc>
          <w:tcPr>
            <w:tcW w:w="4734" w:type="dxa"/>
            <w:hideMark/>
          </w:tcPr>
          <w:p w14:paraId="3849CAB2" w14:textId="77777777" w:rsidR="00852E4B" w:rsidRPr="00D451F6" w:rsidRDefault="00852E4B" w:rsidP="00DA457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Üldine</w:t>
            </w:r>
          </w:p>
        </w:tc>
        <w:tc>
          <w:tcPr>
            <w:tcW w:w="4328" w:type="dxa"/>
          </w:tcPr>
          <w:p w14:paraId="01F1ECC7" w14:textId="77777777" w:rsidR="00852E4B" w:rsidRPr="00D451F6" w:rsidRDefault="00852E4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E4B" w:rsidRPr="00D451F6" w14:paraId="71417358" w14:textId="77777777" w:rsidTr="00BE51AA">
        <w:trPr>
          <w:trHeight w:val="300"/>
        </w:trPr>
        <w:tc>
          <w:tcPr>
            <w:tcW w:w="4734" w:type="dxa"/>
            <w:hideMark/>
          </w:tcPr>
          <w:p w14:paraId="0057EAEF" w14:textId="7777777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Pakutava uue sõiduki arv kokku üks (1)</w:t>
            </w:r>
          </w:p>
        </w:tc>
        <w:tc>
          <w:tcPr>
            <w:tcW w:w="4328" w:type="dxa"/>
          </w:tcPr>
          <w:p w14:paraId="47DC80AE" w14:textId="692A4C26" w:rsidR="00852E4B" w:rsidRPr="009219B9" w:rsidRDefault="00225AF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52E4B" w:rsidRPr="00D451F6" w14:paraId="713D00B5" w14:textId="77777777" w:rsidTr="00BE51AA">
        <w:trPr>
          <w:trHeight w:val="300"/>
        </w:trPr>
        <w:tc>
          <w:tcPr>
            <w:tcW w:w="4734" w:type="dxa"/>
          </w:tcPr>
          <w:p w14:paraId="76F2E0EA" w14:textId="7777777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Pakutava sõiduki mark, mudel ja varustustase</w:t>
            </w:r>
          </w:p>
        </w:tc>
        <w:tc>
          <w:tcPr>
            <w:tcW w:w="4328" w:type="dxa"/>
          </w:tcPr>
          <w:p w14:paraId="5EAB6B37" w14:textId="0CD5D907" w:rsidR="00852E4B" w:rsidRPr="009219B9" w:rsidRDefault="00225AF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3.0</w:t>
            </w:r>
            <w:r w:rsidR="00990CBD">
              <w:rPr>
                <w:rFonts w:ascii="Times New Roman" w:hAnsi="Times New Roman" w:cs="Times New Roman"/>
                <w:sz w:val="24"/>
                <w:szCs w:val="24"/>
              </w:rPr>
              <w:t>TD V6, 4WD, AT XLT</w:t>
            </w:r>
          </w:p>
        </w:tc>
      </w:tr>
      <w:tr w:rsidR="00852E4B" w:rsidRPr="00D451F6" w14:paraId="27A73836" w14:textId="77777777" w:rsidTr="00BE51AA">
        <w:trPr>
          <w:trHeight w:val="300"/>
        </w:trPr>
        <w:tc>
          <w:tcPr>
            <w:tcW w:w="4734" w:type="dxa"/>
            <w:hideMark/>
          </w:tcPr>
          <w:p w14:paraId="0380374E" w14:textId="715F3751" w:rsidR="00852E4B" w:rsidRDefault="00254B15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M1G või </w:t>
            </w:r>
            <w:r w:rsidR="00852E4B" w:rsidRPr="009219B9">
              <w:rPr>
                <w:rFonts w:ascii="Times New Roman" w:hAnsi="Times New Roman" w:cs="Times New Roman"/>
                <w:sz w:val="24"/>
                <w:szCs w:val="24"/>
              </w:rPr>
              <w:t>N1G-kategooria sõiduk</w:t>
            </w:r>
          </w:p>
          <w:p w14:paraId="4C5116E4" w14:textId="062745C4" w:rsidR="00BE51AA" w:rsidRPr="009219B9" w:rsidRDefault="00BE51AA" w:rsidP="00BE51AA">
            <w:pPr>
              <w:pStyle w:val="ListParagraph"/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14:paraId="5DE7FB79" w14:textId="47C12409" w:rsidR="00852E4B" w:rsidRPr="009219B9" w:rsidRDefault="00990CB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N1G</w:t>
            </w:r>
          </w:p>
        </w:tc>
      </w:tr>
      <w:tr w:rsidR="00BE51AA" w:rsidRPr="00D451F6" w14:paraId="10D6CEFF" w14:textId="77777777" w:rsidTr="00BE51AA">
        <w:trPr>
          <w:trHeight w:val="300"/>
        </w:trPr>
        <w:tc>
          <w:tcPr>
            <w:tcW w:w="4734" w:type="dxa"/>
          </w:tcPr>
          <w:p w14:paraId="29C61787" w14:textId="766F8A10" w:rsidR="00BE51AA" w:rsidRPr="009219B9" w:rsidRDefault="00BE51AA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Kütus - diisel</w:t>
            </w:r>
          </w:p>
        </w:tc>
        <w:tc>
          <w:tcPr>
            <w:tcW w:w="4328" w:type="dxa"/>
          </w:tcPr>
          <w:p w14:paraId="2F815CED" w14:textId="185F1511" w:rsidR="00BE51AA" w:rsidRPr="009219B9" w:rsidRDefault="00990CB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</w:p>
        </w:tc>
      </w:tr>
      <w:tr w:rsidR="00852E4B" w:rsidRPr="00D451F6" w14:paraId="5A6085E1" w14:textId="77777777" w:rsidTr="00BE51AA">
        <w:trPr>
          <w:trHeight w:val="300"/>
        </w:trPr>
        <w:tc>
          <w:tcPr>
            <w:tcW w:w="4734" w:type="dxa"/>
            <w:hideMark/>
          </w:tcPr>
          <w:p w14:paraId="55242EA2" w14:textId="6AEFBF2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Tarneaeg: sõiduk hankijale üleantav hiljemalt 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5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5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13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8" w:type="dxa"/>
          </w:tcPr>
          <w:p w14:paraId="681DCD79" w14:textId="245EF93B" w:rsidR="00852E4B" w:rsidRPr="009219B9" w:rsidRDefault="00990CB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52E4B" w:rsidRPr="00D451F6" w14:paraId="396A51D1" w14:textId="77777777" w:rsidTr="00BE51AA">
        <w:trPr>
          <w:trHeight w:val="300"/>
        </w:trPr>
        <w:tc>
          <w:tcPr>
            <w:tcW w:w="4734" w:type="dxa"/>
            <w:hideMark/>
          </w:tcPr>
          <w:p w14:paraId="43FCEA4C" w14:textId="68D311C8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Esmane registreerimine 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B15">
              <w:rPr>
                <w:rFonts w:ascii="Times New Roman" w:hAnsi="Times New Roman" w:cs="Times New Roman"/>
                <w:sz w:val="24"/>
                <w:szCs w:val="24"/>
              </w:rPr>
              <w:t xml:space="preserve">alates 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8" w:type="dxa"/>
          </w:tcPr>
          <w:p w14:paraId="58B52C1E" w14:textId="5A2CC294" w:rsidR="00852E4B" w:rsidRPr="009219B9" w:rsidRDefault="00990CB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52E4B" w:rsidRPr="00D451F6" w14:paraId="3A9B5362" w14:textId="77777777" w:rsidTr="00BE51AA">
        <w:trPr>
          <w:trHeight w:val="300"/>
        </w:trPr>
        <w:tc>
          <w:tcPr>
            <w:tcW w:w="4734" w:type="dxa"/>
            <w:hideMark/>
          </w:tcPr>
          <w:p w14:paraId="3ED18D60" w14:textId="7777777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Keretüüp -  pikap</w:t>
            </w:r>
          </w:p>
        </w:tc>
        <w:tc>
          <w:tcPr>
            <w:tcW w:w="4328" w:type="dxa"/>
          </w:tcPr>
          <w:p w14:paraId="08297C89" w14:textId="4976C3AB" w:rsidR="00852E4B" w:rsidRPr="009219B9" w:rsidRDefault="00990CB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52E4B" w:rsidRPr="00D451F6" w14:paraId="0E1698C2" w14:textId="77777777" w:rsidTr="00BE51AA">
        <w:trPr>
          <w:trHeight w:val="300"/>
        </w:trPr>
        <w:tc>
          <w:tcPr>
            <w:tcW w:w="4734" w:type="dxa"/>
          </w:tcPr>
          <w:p w14:paraId="73DAB89B" w14:textId="7B201E48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Veovalem 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 xml:space="preserve">lülitatav 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nelikvedu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 xml:space="preserve"> aeglustiga</w:t>
            </w:r>
          </w:p>
        </w:tc>
        <w:tc>
          <w:tcPr>
            <w:tcW w:w="4328" w:type="dxa"/>
          </w:tcPr>
          <w:p w14:paraId="28E902A1" w14:textId="77CC312B" w:rsidR="00852E4B" w:rsidRPr="009219B9" w:rsidRDefault="00990CB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600337" w:rsidRPr="00D451F6" w14:paraId="46AFFCAA" w14:textId="77777777" w:rsidTr="00BE51AA">
        <w:trPr>
          <w:trHeight w:val="300"/>
        </w:trPr>
        <w:tc>
          <w:tcPr>
            <w:tcW w:w="4734" w:type="dxa"/>
          </w:tcPr>
          <w:p w14:paraId="5DB7E963" w14:textId="1EDC67F2" w:rsidR="00600337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Diferentsiaal lukustatav või automaatse piiratud libisemisega mõlemal teljel</w:t>
            </w:r>
          </w:p>
        </w:tc>
        <w:tc>
          <w:tcPr>
            <w:tcW w:w="4328" w:type="dxa"/>
          </w:tcPr>
          <w:p w14:paraId="73816942" w14:textId="6CC979E9" w:rsidR="00600337" w:rsidRPr="009219B9" w:rsidRDefault="00990CB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  <w:r w:rsidR="007F54A5">
              <w:rPr>
                <w:rFonts w:ascii="Times New Roman" w:hAnsi="Times New Roman" w:cs="Times New Roman"/>
                <w:sz w:val="24"/>
                <w:szCs w:val="24"/>
              </w:rPr>
              <w:t xml:space="preserve">, lukustatav tagasilla diferentsiaal. </w:t>
            </w:r>
          </w:p>
        </w:tc>
      </w:tr>
      <w:tr w:rsidR="00852E4B" w:rsidRPr="00D451F6" w14:paraId="2D0916A0" w14:textId="77777777" w:rsidTr="00BE51AA">
        <w:trPr>
          <w:trHeight w:val="300"/>
        </w:trPr>
        <w:tc>
          <w:tcPr>
            <w:tcW w:w="4734" w:type="dxa"/>
          </w:tcPr>
          <w:p w14:paraId="13EEFBC8" w14:textId="58F545A7" w:rsidR="00852E4B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Manuaal- või a</w:t>
            </w:r>
            <w:r w:rsidR="00852E4B" w:rsidRPr="009219B9">
              <w:rPr>
                <w:rFonts w:ascii="Times New Roman" w:hAnsi="Times New Roman" w:cs="Times New Roman"/>
                <w:sz w:val="24"/>
                <w:szCs w:val="24"/>
              </w:rPr>
              <w:t>utomaatkäigukast</w:t>
            </w:r>
          </w:p>
        </w:tc>
        <w:tc>
          <w:tcPr>
            <w:tcW w:w="4328" w:type="dxa"/>
          </w:tcPr>
          <w:p w14:paraId="523DEF10" w14:textId="68EFF2C1" w:rsidR="00852E4B" w:rsidRPr="009219B9" w:rsidRDefault="00094D4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Automaat, 10 käiku. </w:t>
            </w:r>
          </w:p>
        </w:tc>
      </w:tr>
      <w:tr w:rsidR="00852E4B" w:rsidRPr="00D451F6" w14:paraId="305EAB9C" w14:textId="77777777" w:rsidTr="00BE51AA">
        <w:trPr>
          <w:trHeight w:val="600"/>
        </w:trPr>
        <w:tc>
          <w:tcPr>
            <w:tcW w:w="4734" w:type="dxa"/>
            <w:hideMark/>
          </w:tcPr>
          <w:p w14:paraId="50B5BB7C" w14:textId="20D6A85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Sõiduk peab</w:t>
            </w:r>
            <w:r w:rsidR="00254B15">
              <w:rPr>
                <w:rFonts w:ascii="Times New Roman" w:hAnsi="Times New Roman" w:cs="Times New Roman"/>
                <w:sz w:val="24"/>
                <w:szCs w:val="24"/>
              </w:rPr>
              <w:t xml:space="preserve"> üleandmise hetkel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olema Transpordiametis 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registreeritud, omama tehnilist ülevaatust ja olema valmis koheseks kasutuselevõtuks</w:t>
            </w:r>
          </w:p>
        </w:tc>
        <w:tc>
          <w:tcPr>
            <w:tcW w:w="4328" w:type="dxa"/>
          </w:tcPr>
          <w:p w14:paraId="66E66933" w14:textId="30444386" w:rsidR="00852E4B" w:rsidRPr="009219B9" w:rsidRDefault="003855B5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Jah, registreerimistasu sisaldub pakkumises. </w:t>
            </w:r>
          </w:p>
        </w:tc>
      </w:tr>
      <w:tr w:rsidR="00852E4B" w:rsidRPr="00D451F6" w14:paraId="30EC52BE" w14:textId="77777777" w:rsidTr="00BE51AA">
        <w:trPr>
          <w:trHeight w:val="300"/>
        </w:trPr>
        <w:tc>
          <w:tcPr>
            <w:tcW w:w="4734" w:type="dxa"/>
            <w:hideMark/>
          </w:tcPr>
          <w:p w14:paraId="3AEA5098" w14:textId="1A369B9B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Läbisõit ei või olla rohkem kui 100</w:t>
            </w:r>
            <w:r w:rsidR="00BE5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  <w:tc>
          <w:tcPr>
            <w:tcW w:w="4328" w:type="dxa"/>
          </w:tcPr>
          <w:p w14:paraId="4A22B7A7" w14:textId="49ADA697" w:rsidR="00852E4B" w:rsidRPr="009219B9" w:rsidRDefault="003855B5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tegemist uue sõidukiga. </w:t>
            </w:r>
          </w:p>
        </w:tc>
      </w:tr>
      <w:tr w:rsidR="00852E4B" w:rsidRPr="00D451F6" w14:paraId="748DED6A" w14:textId="77777777" w:rsidTr="00BE51AA">
        <w:trPr>
          <w:trHeight w:val="300"/>
        </w:trPr>
        <w:tc>
          <w:tcPr>
            <w:tcW w:w="4734" w:type="dxa"/>
            <w:hideMark/>
          </w:tcPr>
          <w:p w14:paraId="752F0B07" w14:textId="7777777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Võtmed - 2 komplekti</w:t>
            </w:r>
          </w:p>
        </w:tc>
        <w:tc>
          <w:tcPr>
            <w:tcW w:w="4328" w:type="dxa"/>
          </w:tcPr>
          <w:p w14:paraId="28C6FABD" w14:textId="76A57165" w:rsidR="00852E4B" w:rsidRPr="009219B9" w:rsidRDefault="003855B5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</w:p>
        </w:tc>
      </w:tr>
      <w:tr w:rsidR="00852E4B" w:rsidRPr="00D451F6" w14:paraId="5F55859C" w14:textId="77777777" w:rsidTr="00BE51AA">
        <w:trPr>
          <w:trHeight w:val="300"/>
        </w:trPr>
        <w:tc>
          <w:tcPr>
            <w:tcW w:w="4734" w:type="dxa"/>
            <w:hideMark/>
          </w:tcPr>
          <w:p w14:paraId="03D9E3AA" w14:textId="7777777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Kasutusjuhend ja hooldusraamat - eesti keeles</w:t>
            </w:r>
          </w:p>
        </w:tc>
        <w:tc>
          <w:tcPr>
            <w:tcW w:w="4328" w:type="dxa"/>
          </w:tcPr>
          <w:p w14:paraId="58FF9074" w14:textId="16AC3858" w:rsidR="00852E4B" w:rsidRPr="009219B9" w:rsidRDefault="00EF7F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  <w:r w:rsidR="0038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2E4B" w:rsidRPr="00D451F6" w14:paraId="13BF6E45" w14:textId="77777777" w:rsidTr="00BE51AA">
        <w:trPr>
          <w:trHeight w:val="300"/>
        </w:trPr>
        <w:tc>
          <w:tcPr>
            <w:tcW w:w="4734" w:type="dxa"/>
            <w:hideMark/>
          </w:tcPr>
          <w:p w14:paraId="6EF398D8" w14:textId="77777777" w:rsidR="00852E4B" w:rsidRPr="009219B9" w:rsidRDefault="00852E4B" w:rsidP="00DA457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8" w:type="dxa"/>
          </w:tcPr>
          <w:p w14:paraId="123B9B3F" w14:textId="77777777" w:rsidR="00852E4B" w:rsidRPr="009219B9" w:rsidRDefault="00852E4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E4B" w:rsidRPr="00D451F6" w14:paraId="5C6CD6A1" w14:textId="77777777" w:rsidTr="00BE51AA">
        <w:trPr>
          <w:trHeight w:val="300"/>
        </w:trPr>
        <w:tc>
          <w:tcPr>
            <w:tcW w:w="4734" w:type="dxa"/>
            <w:hideMark/>
          </w:tcPr>
          <w:p w14:paraId="31F61141" w14:textId="77777777" w:rsidR="00852E4B" w:rsidRPr="009219B9" w:rsidRDefault="00852E4B" w:rsidP="00DA457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Tehnilised andmed</w:t>
            </w:r>
          </w:p>
        </w:tc>
        <w:tc>
          <w:tcPr>
            <w:tcW w:w="4328" w:type="dxa"/>
          </w:tcPr>
          <w:p w14:paraId="4800A954" w14:textId="77777777" w:rsidR="00852E4B" w:rsidRPr="009219B9" w:rsidRDefault="00852E4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E4B" w:rsidRPr="00D451F6" w14:paraId="010ED1D4" w14:textId="77777777" w:rsidTr="00BE51AA">
        <w:trPr>
          <w:trHeight w:val="300"/>
        </w:trPr>
        <w:tc>
          <w:tcPr>
            <w:tcW w:w="4734" w:type="dxa"/>
            <w:hideMark/>
          </w:tcPr>
          <w:p w14:paraId="5672B388" w14:textId="65005D86" w:rsidR="00852E4B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Mootori töömaht üle 2,</w:t>
            </w:r>
            <w:r w:rsidR="00B44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328" w:type="dxa"/>
          </w:tcPr>
          <w:p w14:paraId="095E4878" w14:textId="13406DC0" w:rsidR="00852E4B" w:rsidRPr="009219B9" w:rsidRDefault="00EF0295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3l. </w:t>
            </w:r>
          </w:p>
        </w:tc>
      </w:tr>
      <w:tr w:rsidR="00852E4B" w:rsidRPr="00D451F6" w14:paraId="28759C43" w14:textId="77777777" w:rsidTr="00BE51AA">
        <w:trPr>
          <w:trHeight w:val="300"/>
        </w:trPr>
        <w:tc>
          <w:tcPr>
            <w:tcW w:w="4734" w:type="dxa"/>
          </w:tcPr>
          <w:p w14:paraId="30946844" w14:textId="475625BE" w:rsidR="00852E4B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Jõuallika silindrite arv vähemalt 4</w:t>
            </w:r>
          </w:p>
        </w:tc>
        <w:tc>
          <w:tcPr>
            <w:tcW w:w="4328" w:type="dxa"/>
          </w:tcPr>
          <w:p w14:paraId="4870BFA9" w14:textId="0359D600" w:rsidR="00852E4B" w:rsidRPr="009219B9" w:rsidRDefault="00EF0295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Jah, V6.</w:t>
            </w:r>
          </w:p>
        </w:tc>
      </w:tr>
      <w:tr w:rsidR="00852E4B" w:rsidRPr="00D451F6" w14:paraId="44D1005F" w14:textId="77777777" w:rsidTr="00BE51AA">
        <w:trPr>
          <w:trHeight w:val="432"/>
        </w:trPr>
        <w:tc>
          <w:tcPr>
            <w:tcW w:w="4734" w:type="dxa"/>
            <w:hideMark/>
          </w:tcPr>
          <w:p w14:paraId="42F87AAD" w14:textId="262B058C" w:rsidR="00852E4B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Madala temperatuuri töövõime vähemalt -25C</w:t>
            </w:r>
          </w:p>
        </w:tc>
        <w:tc>
          <w:tcPr>
            <w:tcW w:w="4328" w:type="dxa"/>
          </w:tcPr>
          <w:p w14:paraId="51870B80" w14:textId="66301650" w:rsidR="00852E4B" w:rsidRPr="009219B9" w:rsidRDefault="00EF0295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52E4B" w:rsidRPr="00D451F6" w14:paraId="69FA3571" w14:textId="77777777" w:rsidTr="00BE51AA">
        <w:trPr>
          <w:trHeight w:val="300"/>
        </w:trPr>
        <w:tc>
          <w:tcPr>
            <w:tcW w:w="4734" w:type="dxa"/>
            <w:hideMark/>
          </w:tcPr>
          <w:p w14:paraId="2108124F" w14:textId="60B3D642" w:rsidR="00852E4B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Sõiduki kasti pikkus üle 1400</w:t>
            </w:r>
            <w:r w:rsidR="00852E4B" w:rsidRPr="009219B9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4328" w:type="dxa"/>
          </w:tcPr>
          <w:p w14:paraId="4DB3135A" w14:textId="0FB41213" w:rsidR="00852E4B" w:rsidRPr="009219B9" w:rsidRDefault="00C82784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Jah, kasti pikkus 1544mm.</w:t>
            </w:r>
          </w:p>
        </w:tc>
      </w:tr>
      <w:tr w:rsidR="00852E4B" w:rsidRPr="00D451F6" w14:paraId="27DCA161" w14:textId="77777777" w:rsidTr="00600337">
        <w:trPr>
          <w:trHeight w:val="300"/>
        </w:trPr>
        <w:tc>
          <w:tcPr>
            <w:tcW w:w="4734" w:type="dxa"/>
          </w:tcPr>
          <w:p w14:paraId="3EE11069" w14:textId="1D06F642" w:rsidR="00852E4B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Istekohtade arv koos juhiga minimaalselt viis (5)</w:t>
            </w:r>
          </w:p>
        </w:tc>
        <w:tc>
          <w:tcPr>
            <w:tcW w:w="4328" w:type="dxa"/>
          </w:tcPr>
          <w:p w14:paraId="5B3F563F" w14:textId="030F1C0B" w:rsidR="00852E4B" w:rsidRPr="009219B9" w:rsidRDefault="00C82784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Istekohti 5. </w:t>
            </w:r>
          </w:p>
        </w:tc>
      </w:tr>
      <w:tr w:rsidR="00852E4B" w:rsidRPr="00D451F6" w14:paraId="0EAE49F2" w14:textId="77777777" w:rsidTr="00BE51AA">
        <w:trPr>
          <w:trHeight w:val="300"/>
        </w:trPr>
        <w:tc>
          <w:tcPr>
            <w:tcW w:w="4734" w:type="dxa"/>
          </w:tcPr>
          <w:p w14:paraId="5627CEB1" w14:textId="479063E3" w:rsidR="00852E4B" w:rsidRPr="009219B9" w:rsidRDefault="00600337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Teise rea istme pealisosa ja laevaheline kõrgus vähemalt 1000mm</w:t>
            </w:r>
          </w:p>
        </w:tc>
        <w:tc>
          <w:tcPr>
            <w:tcW w:w="4328" w:type="dxa"/>
          </w:tcPr>
          <w:p w14:paraId="50314EF1" w14:textId="503B4E59" w:rsidR="00852E4B" w:rsidRPr="009219B9" w:rsidRDefault="00C82784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52E4B" w:rsidRPr="00D451F6" w14:paraId="2DC0753A" w14:textId="77777777" w:rsidTr="00BE51AA">
        <w:trPr>
          <w:trHeight w:val="300"/>
        </w:trPr>
        <w:tc>
          <w:tcPr>
            <w:tcW w:w="4734" w:type="dxa"/>
          </w:tcPr>
          <w:p w14:paraId="4F578CF3" w14:textId="29E021AE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Sõiduki kliirens </w:t>
            </w:r>
            <w:r w:rsidR="00643F2D">
              <w:rPr>
                <w:rFonts w:ascii="Times New Roman" w:hAnsi="Times New Roman" w:cs="Times New Roman"/>
                <w:sz w:val="24"/>
                <w:szCs w:val="24"/>
              </w:rPr>
              <w:t>vähemalt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230 mm</w:t>
            </w:r>
          </w:p>
        </w:tc>
        <w:tc>
          <w:tcPr>
            <w:tcW w:w="4328" w:type="dxa"/>
          </w:tcPr>
          <w:p w14:paraId="6CC71D6B" w14:textId="2F8C5451" w:rsidR="00852E4B" w:rsidRPr="009219B9" w:rsidRDefault="008038F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230mm</w:t>
            </w:r>
          </w:p>
        </w:tc>
      </w:tr>
      <w:tr w:rsidR="00852E4B" w:rsidRPr="00D451F6" w14:paraId="5D8023B0" w14:textId="77777777" w:rsidTr="00BE51AA">
        <w:trPr>
          <w:trHeight w:val="300"/>
        </w:trPr>
        <w:tc>
          <w:tcPr>
            <w:tcW w:w="4734" w:type="dxa"/>
          </w:tcPr>
          <w:p w14:paraId="4B5E0684" w14:textId="77777777" w:rsidR="00852E4B" w:rsidRPr="009219B9" w:rsidRDefault="00852E4B" w:rsidP="00DA45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Uste arv neli kuni viis (4-5)</w:t>
            </w:r>
          </w:p>
        </w:tc>
        <w:tc>
          <w:tcPr>
            <w:tcW w:w="4328" w:type="dxa"/>
          </w:tcPr>
          <w:p w14:paraId="712CC4A0" w14:textId="059B8BDC" w:rsidR="00852E4B" w:rsidRPr="009219B9" w:rsidRDefault="00FE76DE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337" w:rsidRPr="00D451F6" w14:paraId="070DB058" w14:textId="77777777" w:rsidTr="00BE51AA">
        <w:trPr>
          <w:trHeight w:val="300"/>
        </w:trPr>
        <w:tc>
          <w:tcPr>
            <w:tcW w:w="4734" w:type="dxa"/>
          </w:tcPr>
          <w:p w14:paraId="17E5F0A1" w14:textId="7EB9255A" w:rsidR="00600337" w:rsidRPr="009219B9" w:rsidRDefault="00600337" w:rsidP="00600337">
            <w:pPr>
              <w:pStyle w:val="ListParagraph"/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14:paraId="6B4D1439" w14:textId="77777777" w:rsidR="00600337" w:rsidRPr="009219B9" w:rsidRDefault="0060033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37" w:rsidRPr="00D451F6" w14:paraId="65C9E550" w14:textId="77777777" w:rsidTr="00BE51AA">
        <w:trPr>
          <w:trHeight w:val="300"/>
        </w:trPr>
        <w:tc>
          <w:tcPr>
            <w:tcW w:w="4734" w:type="dxa"/>
            <w:hideMark/>
          </w:tcPr>
          <w:p w14:paraId="3332C728" w14:textId="2E30F26B" w:rsidR="00600337" w:rsidRPr="009219B9" w:rsidRDefault="00600337" w:rsidP="00D72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Garantii </w:t>
            </w:r>
          </w:p>
        </w:tc>
        <w:tc>
          <w:tcPr>
            <w:tcW w:w="4328" w:type="dxa"/>
          </w:tcPr>
          <w:p w14:paraId="3E0F234C" w14:textId="77777777" w:rsidR="00600337" w:rsidRPr="009219B9" w:rsidRDefault="0060033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37" w:rsidRPr="00D451F6" w14:paraId="5EAA90E3" w14:textId="77777777" w:rsidTr="00BE51AA">
        <w:trPr>
          <w:trHeight w:val="300"/>
        </w:trPr>
        <w:tc>
          <w:tcPr>
            <w:tcW w:w="4734" w:type="dxa"/>
            <w:hideMark/>
          </w:tcPr>
          <w:p w14:paraId="0D6F0B94" w14:textId="09C8F20E" w:rsidR="00600337" w:rsidRPr="009219B9" w:rsidRDefault="00600337" w:rsidP="00D72E0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Garantii – kerele ja käiguosale mitte vähem kui </w:t>
            </w:r>
            <w:r w:rsidR="00205D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937">
              <w:rPr>
                <w:rFonts w:ascii="Times New Roman" w:hAnsi="Times New Roman" w:cs="Times New Roman"/>
                <w:sz w:val="24"/>
                <w:szCs w:val="24"/>
              </w:rPr>
              <w:t>aastat</w:t>
            </w:r>
            <w:r w:rsidR="0049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8" w:type="dxa"/>
          </w:tcPr>
          <w:p w14:paraId="781BD440" w14:textId="3E349F89" w:rsidR="00600337" w:rsidRPr="009219B9" w:rsidRDefault="00FE76DE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Garantii 3a/100 000km</w:t>
            </w:r>
          </w:p>
        </w:tc>
      </w:tr>
      <w:tr w:rsidR="004A6B16" w:rsidRPr="00D451F6" w14:paraId="7A0C4DB9" w14:textId="77777777" w:rsidTr="00BE51AA">
        <w:trPr>
          <w:trHeight w:val="300"/>
        </w:trPr>
        <w:tc>
          <w:tcPr>
            <w:tcW w:w="4734" w:type="dxa"/>
          </w:tcPr>
          <w:p w14:paraId="6D46887C" w14:textId="6961602F" w:rsidR="004A6B16" w:rsidRPr="009219B9" w:rsidRDefault="009501FC" w:rsidP="00D72E0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Pakutava sõiduki garantiitingimused lisab pakkuja eraldi dokumendina</w:t>
            </w:r>
          </w:p>
        </w:tc>
        <w:tc>
          <w:tcPr>
            <w:tcW w:w="4328" w:type="dxa"/>
          </w:tcPr>
          <w:p w14:paraId="45EEED24" w14:textId="181A2AA3" w:rsidR="004A6B16" w:rsidRPr="009219B9" w:rsidRDefault="00831EC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631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https://est.staging.ford-edm.com/service-and-support/resources-and-support/warranties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337" w:rsidRPr="00D451F6" w14:paraId="15158C0F" w14:textId="77777777" w:rsidTr="00BE51AA">
        <w:trPr>
          <w:trHeight w:val="300"/>
        </w:trPr>
        <w:tc>
          <w:tcPr>
            <w:tcW w:w="4734" w:type="dxa"/>
            <w:hideMark/>
          </w:tcPr>
          <w:p w14:paraId="50853532" w14:textId="3A724027" w:rsidR="00600337" w:rsidRPr="009219B9" w:rsidRDefault="00600337" w:rsidP="00DA457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8" w:type="dxa"/>
          </w:tcPr>
          <w:p w14:paraId="2156AC1D" w14:textId="77777777" w:rsidR="00600337" w:rsidRPr="009219B9" w:rsidRDefault="0060033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337" w:rsidRPr="00D451F6" w14:paraId="026D26B0" w14:textId="77777777" w:rsidTr="00BE51AA">
        <w:trPr>
          <w:trHeight w:val="300"/>
        </w:trPr>
        <w:tc>
          <w:tcPr>
            <w:tcW w:w="4734" w:type="dxa"/>
            <w:hideMark/>
          </w:tcPr>
          <w:p w14:paraId="76AAE5C6" w14:textId="307513B9" w:rsidR="00600337" w:rsidRPr="00D42937" w:rsidRDefault="00600337" w:rsidP="00D72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Rehvid ja veljed</w:t>
            </w:r>
          </w:p>
        </w:tc>
        <w:tc>
          <w:tcPr>
            <w:tcW w:w="4328" w:type="dxa"/>
          </w:tcPr>
          <w:p w14:paraId="153DE454" w14:textId="77777777" w:rsidR="00600337" w:rsidRPr="009219B9" w:rsidRDefault="0060033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37" w:rsidRPr="00D451F6" w14:paraId="40ABB016" w14:textId="77777777" w:rsidTr="00BE51AA">
        <w:trPr>
          <w:trHeight w:val="300"/>
        </w:trPr>
        <w:tc>
          <w:tcPr>
            <w:tcW w:w="4734" w:type="dxa"/>
            <w:noWrap/>
            <w:hideMark/>
          </w:tcPr>
          <w:p w14:paraId="3071DBF2" w14:textId="202E7181" w:rsidR="00600337" w:rsidRPr="009219B9" w:rsidRDefault="00600337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336">
              <w:rPr>
                <w:rFonts w:ascii="Times New Roman" w:hAnsi="Times New Roman" w:cs="Times New Roman"/>
                <w:sz w:val="24"/>
                <w:szCs w:val="24"/>
              </w:rPr>
              <w:t>Sõiduki</w:t>
            </w:r>
            <w:r w:rsidR="00D72E02">
              <w:rPr>
                <w:rFonts w:ascii="Times New Roman" w:hAnsi="Times New Roman" w:cs="Times New Roman"/>
                <w:sz w:val="24"/>
                <w:szCs w:val="24"/>
              </w:rPr>
              <w:t>ga tulevad kaasa suverehvid</w:t>
            </w:r>
            <w:r w:rsidR="00280FEE">
              <w:rPr>
                <w:rFonts w:ascii="Times New Roman" w:hAnsi="Times New Roman" w:cs="Times New Roman"/>
                <w:sz w:val="24"/>
                <w:szCs w:val="24"/>
              </w:rPr>
              <w:t xml:space="preserve"> (näiteks BF </w:t>
            </w:r>
            <w:proofErr w:type="spellStart"/>
            <w:r w:rsidR="00280FEE">
              <w:rPr>
                <w:rFonts w:ascii="Times New Roman" w:hAnsi="Times New Roman" w:cs="Times New Roman"/>
                <w:sz w:val="24"/>
                <w:szCs w:val="24"/>
              </w:rPr>
              <w:t>Goodrich</w:t>
            </w:r>
            <w:proofErr w:type="spellEnd"/>
            <w:r w:rsidR="00280FEE">
              <w:rPr>
                <w:rFonts w:ascii="Times New Roman" w:hAnsi="Times New Roman" w:cs="Times New Roman"/>
                <w:sz w:val="24"/>
                <w:szCs w:val="24"/>
              </w:rPr>
              <w:t xml:space="preserve"> All </w:t>
            </w:r>
            <w:proofErr w:type="spellStart"/>
            <w:r w:rsidR="00280FEE">
              <w:rPr>
                <w:rFonts w:ascii="Times New Roman" w:hAnsi="Times New Roman" w:cs="Times New Roman"/>
                <w:sz w:val="24"/>
                <w:szCs w:val="24"/>
              </w:rPr>
              <w:t>Terrain</w:t>
            </w:r>
            <w:proofErr w:type="spellEnd"/>
            <w:r w:rsidR="00280FEE">
              <w:rPr>
                <w:rFonts w:ascii="Times New Roman" w:hAnsi="Times New Roman" w:cs="Times New Roman"/>
                <w:sz w:val="24"/>
                <w:szCs w:val="24"/>
              </w:rPr>
              <w:t xml:space="preserve"> või samaväär</w:t>
            </w:r>
            <w:r w:rsidR="00373EBF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280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2E02">
              <w:rPr>
                <w:rFonts w:ascii="Times New Roman" w:hAnsi="Times New Roman" w:cs="Times New Roman"/>
                <w:sz w:val="24"/>
                <w:szCs w:val="24"/>
              </w:rPr>
              <w:t xml:space="preserve"> ja talverehvid (</w:t>
            </w:r>
            <w:r w:rsidR="00280FEE">
              <w:rPr>
                <w:rFonts w:ascii="Times New Roman" w:hAnsi="Times New Roman" w:cs="Times New Roman"/>
                <w:sz w:val="24"/>
                <w:szCs w:val="24"/>
              </w:rPr>
              <w:t xml:space="preserve">näiteks </w:t>
            </w:r>
            <w:proofErr w:type="spellStart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>Goodyear</w:t>
            </w:r>
            <w:proofErr w:type="spellEnd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>UltraGrip</w:t>
            </w:r>
            <w:proofErr w:type="spellEnd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>Arctic</w:t>
            </w:r>
            <w:proofErr w:type="spellEnd"/>
            <w:r w:rsidR="00280FEE" w:rsidRPr="00280FE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D72E02">
              <w:rPr>
                <w:rFonts w:ascii="Times New Roman" w:hAnsi="Times New Roman" w:cs="Times New Roman"/>
                <w:sz w:val="24"/>
                <w:szCs w:val="24"/>
              </w:rPr>
              <w:t>naast</w:t>
            </w:r>
            <w:r w:rsidR="00280FEE">
              <w:rPr>
                <w:rFonts w:ascii="Times New Roman" w:hAnsi="Times New Roman" w:cs="Times New Roman"/>
                <w:sz w:val="24"/>
                <w:szCs w:val="24"/>
              </w:rPr>
              <w:t>rehv või samaväär</w:t>
            </w:r>
            <w:r w:rsidR="00373EBF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D72E02">
              <w:rPr>
                <w:rFonts w:ascii="Times New Roman" w:hAnsi="Times New Roman" w:cs="Times New Roman"/>
                <w:sz w:val="24"/>
                <w:szCs w:val="24"/>
              </w:rPr>
              <w:t>) ning üleandmise hetkel peavad all olema vastavalt hooajale sobilikud rehvid</w:t>
            </w:r>
            <w:r w:rsidRPr="0005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8" w:type="dxa"/>
          </w:tcPr>
          <w:p w14:paraId="1B0F9AA0" w14:textId="201DAF53" w:rsidR="00600337" w:rsidRPr="00B301D9" w:rsidRDefault="00B301D9" w:rsidP="00B3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D9">
              <w:rPr>
                <w:rFonts w:ascii="Times New Roman" w:hAnsi="Times New Roman" w:cs="Times New Roman"/>
                <w:sz w:val="24"/>
                <w:szCs w:val="24"/>
              </w:rPr>
              <w:t>BF GOODRICH ALL-TERRAIN</w:t>
            </w:r>
            <w:r w:rsidR="0006382C">
              <w:rPr>
                <w:rFonts w:ascii="Times New Roman" w:hAnsi="Times New Roman" w:cs="Times New Roman"/>
                <w:sz w:val="24"/>
                <w:szCs w:val="24"/>
              </w:rPr>
              <w:t xml:space="preserve"> või samaväärne</w:t>
            </w:r>
            <w:r w:rsidRPr="00B301D9">
              <w:rPr>
                <w:rFonts w:ascii="Times New Roman" w:hAnsi="Times New Roman" w:cs="Times New Roman"/>
                <w:sz w:val="24"/>
                <w:szCs w:val="24"/>
              </w:rPr>
              <w:t xml:space="preserve"> ja naastrehvid MICHELIN X-ICE NORTH 4 SUV sisalduvad pakkumises. </w:t>
            </w:r>
          </w:p>
        </w:tc>
      </w:tr>
      <w:tr w:rsidR="00D72E02" w:rsidRPr="00D451F6" w14:paraId="47BA9637" w14:textId="77777777" w:rsidTr="00BE51AA">
        <w:trPr>
          <w:trHeight w:val="300"/>
        </w:trPr>
        <w:tc>
          <w:tcPr>
            <w:tcW w:w="4734" w:type="dxa"/>
            <w:hideMark/>
          </w:tcPr>
          <w:p w14:paraId="158F0C2B" w14:textId="4EE27DAD" w:rsidR="00D72E02" w:rsidRPr="0018234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Maastikurehvid profiili kõrgusega 65 või enam</w:t>
            </w:r>
          </w:p>
        </w:tc>
        <w:tc>
          <w:tcPr>
            <w:tcW w:w="4328" w:type="dxa"/>
          </w:tcPr>
          <w:p w14:paraId="7BB6D644" w14:textId="5374746C" w:rsidR="006B2322" w:rsidRPr="006B2322" w:rsidRDefault="00B301D9" w:rsidP="006B2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22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  <w:r w:rsidR="006B2322" w:rsidRPr="006B2322">
              <w:rPr>
                <w:rFonts w:ascii="Times New Roman" w:hAnsi="Times New Roman" w:cs="Times New Roman"/>
                <w:sz w:val="24"/>
                <w:szCs w:val="24"/>
              </w:rPr>
              <w:t xml:space="preserve">, All </w:t>
            </w:r>
            <w:proofErr w:type="spellStart"/>
            <w:r w:rsidR="006B2322" w:rsidRPr="006B2322">
              <w:rPr>
                <w:rFonts w:ascii="Times New Roman" w:hAnsi="Times New Roman" w:cs="Times New Roman"/>
                <w:sz w:val="24"/>
                <w:szCs w:val="24"/>
              </w:rPr>
              <w:t>Terrain</w:t>
            </w:r>
            <w:proofErr w:type="spellEnd"/>
            <w:r w:rsidR="006B2322" w:rsidRPr="006B2322">
              <w:rPr>
                <w:rFonts w:ascii="Times New Roman" w:hAnsi="Times New Roman" w:cs="Times New Roman"/>
                <w:sz w:val="24"/>
                <w:szCs w:val="24"/>
              </w:rPr>
              <w:t xml:space="preserve"> rehvid - 265/65 R18</w:t>
            </w:r>
          </w:p>
          <w:p w14:paraId="2BD28EBC" w14:textId="24DE8949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2E02" w:rsidRPr="00D451F6" w14:paraId="5719E044" w14:textId="77777777" w:rsidTr="00BE51AA">
        <w:trPr>
          <w:trHeight w:val="300"/>
        </w:trPr>
        <w:tc>
          <w:tcPr>
            <w:tcW w:w="4734" w:type="dxa"/>
          </w:tcPr>
          <w:p w14:paraId="5C21A69A" w14:textId="50179744" w:rsidR="00D72E02" w:rsidRPr="00052336" w:rsidRDefault="002F7A7E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Täismõõdus varuratas</w:t>
            </w:r>
          </w:p>
        </w:tc>
        <w:tc>
          <w:tcPr>
            <w:tcW w:w="4328" w:type="dxa"/>
          </w:tcPr>
          <w:p w14:paraId="12014DFF" w14:textId="0FD0B768" w:rsidR="00D72E02" w:rsidRPr="006B2322" w:rsidRDefault="006B232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22"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</w:p>
        </w:tc>
      </w:tr>
      <w:tr w:rsidR="002F7A7E" w:rsidRPr="00D451F6" w14:paraId="33248912" w14:textId="77777777" w:rsidTr="00BE51AA">
        <w:trPr>
          <w:trHeight w:val="300"/>
        </w:trPr>
        <w:tc>
          <w:tcPr>
            <w:tcW w:w="4734" w:type="dxa"/>
          </w:tcPr>
          <w:p w14:paraId="456ECCC1" w14:textId="77777777" w:rsidR="002F7A7E" w:rsidRPr="002F7A7E" w:rsidRDefault="002F7A7E" w:rsidP="002F7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14:paraId="46B1EED7" w14:textId="77777777" w:rsidR="002F7A7E" w:rsidRPr="009219B9" w:rsidRDefault="002F7A7E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2E02" w:rsidRPr="00D451F6" w14:paraId="52B06B76" w14:textId="77777777" w:rsidTr="002F7A7E">
        <w:trPr>
          <w:trHeight w:val="425"/>
        </w:trPr>
        <w:tc>
          <w:tcPr>
            <w:tcW w:w="4734" w:type="dxa"/>
          </w:tcPr>
          <w:p w14:paraId="16BD6620" w14:textId="30F87788" w:rsidR="00D72E02" w:rsidRPr="009219B9" w:rsidRDefault="00D72E02" w:rsidP="00D72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Varustus</w:t>
            </w:r>
          </w:p>
        </w:tc>
        <w:tc>
          <w:tcPr>
            <w:tcW w:w="4328" w:type="dxa"/>
          </w:tcPr>
          <w:p w14:paraId="7B038FCB" w14:textId="77777777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02" w:rsidRPr="00D451F6" w14:paraId="676B13FD" w14:textId="77777777" w:rsidTr="00BE51AA">
        <w:trPr>
          <w:trHeight w:val="300"/>
        </w:trPr>
        <w:tc>
          <w:tcPr>
            <w:tcW w:w="4734" w:type="dxa"/>
            <w:hideMark/>
          </w:tcPr>
          <w:p w14:paraId="55176C80" w14:textId="7CFAC804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Värv: </w:t>
            </w:r>
            <w:r w:rsidR="004A6B16">
              <w:rPr>
                <w:rFonts w:ascii="Times New Roman" w:hAnsi="Times New Roman" w:cs="Times New Roman"/>
                <w:sz w:val="24"/>
                <w:szCs w:val="24"/>
              </w:rPr>
              <w:t xml:space="preserve">valge, hall, tume või must - 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täpne värvitoon lepitakse hankijaga kokku enne tellimist</w:t>
            </w:r>
          </w:p>
        </w:tc>
        <w:tc>
          <w:tcPr>
            <w:tcW w:w="4328" w:type="dxa"/>
          </w:tcPr>
          <w:p w14:paraId="7EAA5425" w14:textId="71D25952" w:rsidR="00D72E02" w:rsidRPr="009219B9" w:rsidRDefault="006B232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Pakkumisel valge</w:t>
            </w:r>
            <w:r w:rsidR="003D279D"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  <w:r w:rsidR="00AB0A46">
              <w:rPr>
                <w:rFonts w:ascii="Times New Roman" w:hAnsi="Times New Roman" w:cs="Times New Roman"/>
                <w:sz w:val="24"/>
                <w:szCs w:val="24"/>
              </w:rPr>
              <w:t xml:space="preserve">egemist eeltellitud sõidukiga, mis saabub hiljemalt september 2026. </w:t>
            </w:r>
          </w:p>
        </w:tc>
      </w:tr>
      <w:tr w:rsidR="00D72E02" w:rsidRPr="00D451F6" w14:paraId="4E0D0779" w14:textId="77777777" w:rsidTr="00BE51AA">
        <w:trPr>
          <w:trHeight w:val="300"/>
        </w:trPr>
        <w:tc>
          <w:tcPr>
            <w:tcW w:w="4734" w:type="dxa"/>
            <w:noWrap/>
            <w:hideMark/>
          </w:tcPr>
          <w:p w14:paraId="38EF2E95" w14:textId="300162B4" w:rsidR="00B12E8F" w:rsidRDefault="002F7A7E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Kütusel toimiv mootori eel</w:t>
            </w:r>
            <w:r w:rsidR="00F654CA">
              <w:rPr>
                <w:rFonts w:ascii="Times New Roman" w:hAnsi="Times New Roman" w:cs="Times New Roman"/>
                <w:sz w:val="24"/>
                <w:szCs w:val="24"/>
              </w:rPr>
              <w:t>soojendi</w:t>
            </w:r>
          </w:p>
          <w:p w14:paraId="11EAB731" w14:textId="46FAD70F" w:rsidR="00D72E02" w:rsidRPr="009219B9" w:rsidRDefault="00D72E02" w:rsidP="00F654CA">
            <w:pPr>
              <w:pStyle w:val="ListParagraph"/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14:paraId="748283F3" w14:textId="41CDE5E7" w:rsidR="00D72E02" w:rsidRPr="009219B9" w:rsidRDefault="00F654CA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  <w:r w:rsidR="00740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E02" w:rsidRPr="00D451F6" w14:paraId="7816D51D" w14:textId="77777777" w:rsidTr="00BE51AA">
        <w:trPr>
          <w:trHeight w:val="300"/>
        </w:trPr>
        <w:tc>
          <w:tcPr>
            <w:tcW w:w="4734" w:type="dxa"/>
            <w:hideMark/>
          </w:tcPr>
          <w:p w14:paraId="64E49315" w14:textId="159F5453" w:rsidR="00D72E02" w:rsidRPr="0018234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Eesmised ja tagumised porikaitsmed</w:t>
            </w:r>
          </w:p>
        </w:tc>
        <w:tc>
          <w:tcPr>
            <w:tcW w:w="4328" w:type="dxa"/>
          </w:tcPr>
          <w:p w14:paraId="2FEB7C93" w14:textId="68404F63" w:rsidR="00D72E02" w:rsidRPr="009219B9" w:rsidRDefault="006B232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A57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D72E02" w:rsidRPr="00D451F6" w14:paraId="64156C85" w14:textId="77777777" w:rsidTr="00BE51AA">
        <w:trPr>
          <w:trHeight w:val="600"/>
        </w:trPr>
        <w:tc>
          <w:tcPr>
            <w:tcW w:w="4734" w:type="dxa"/>
            <w:hideMark/>
          </w:tcPr>
          <w:p w14:paraId="1EFA9ED7" w14:textId="45B59E3D" w:rsidR="00D72E02" w:rsidRPr="009219B9" w:rsidRDefault="002F7A7E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Tootja poolt paigaldatud v</w:t>
            </w:r>
            <w:r w:rsidR="00D72E02" w:rsidRPr="009219B9">
              <w:rPr>
                <w:rFonts w:ascii="Times New Roman" w:hAnsi="Times New Roman" w:cs="Times New Roman"/>
                <w:sz w:val="24"/>
                <w:szCs w:val="24"/>
              </w:rPr>
              <w:t>eokonks/</w:t>
            </w:r>
            <w:r w:rsidR="00D72E0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72E02" w:rsidRPr="009219B9">
              <w:rPr>
                <w:rFonts w:ascii="Times New Roman" w:hAnsi="Times New Roman" w:cs="Times New Roman"/>
                <w:sz w:val="24"/>
                <w:szCs w:val="24"/>
              </w:rPr>
              <w:t>aakekonks</w:t>
            </w:r>
          </w:p>
        </w:tc>
        <w:tc>
          <w:tcPr>
            <w:tcW w:w="4328" w:type="dxa"/>
          </w:tcPr>
          <w:p w14:paraId="0FAC67C3" w14:textId="319018C4" w:rsidR="00D72E02" w:rsidRPr="009219B9" w:rsidRDefault="006B232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5FEEE190" w14:textId="77777777" w:rsidTr="002F7A7E">
        <w:trPr>
          <w:trHeight w:val="411"/>
        </w:trPr>
        <w:tc>
          <w:tcPr>
            <w:tcW w:w="4734" w:type="dxa"/>
            <w:hideMark/>
          </w:tcPr>
          <w:p w14:paraId="24F10B80" w14:textId="00ED9078" w:rsidR="00D72E02" w:rsidRPr="009219B9" w:rsidRDefault="002F7A7E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Karterikaitse</w:t>
            </w:r>
          </w:p>
        </w:tc>
        <w:tc>
          <w:tcPr>
            <w:tcW w:w="4328" w:type="dxa"/>
          </w:tcPr>
          <w:p w14:paraId="4E52F787" w14:textId="4E3BFA7D" w:rsidR="00D72E02" w:rsidRPr="009219B9" w:rsidRDefault="006B232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2F7A7E" w:rsidRPr="00D451F6" w14:paraId="7D016B59" w14:textId="77777777" w:rsidTr="002F7A7E">
        <w:trPr>
          <w:trHeight w:val="411"/>
        </w:trPr>
        <w:tc>
          <w:tcPr>
            <w:tcW w:w="4734" w:type="dxa"/>
          </w:tcPr>
          <w:p w14:paraId="2014BFA3" w14:textId="169E177E" w:rsidR="002F7A7E" w:rsidRDefault="002F7A7E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Metallist katusekaared või integreeritud katuseraami sooned (kabiinil)</w:t>
            </w:r>
          </w:p>
        </w:tc>
        <w:tc>
          <w:tcPr>
            <w:tcW w:w="4328" w:type="dxa"/>
          </w:tcPr>
          <w:p w14:paraId="570885CA" w14:textId="1C4533BB" w:rsidR="002F7A7E" w:rsidRPr="009219B9" w:rsidRDefault="006B232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  <w:r w:rsidR="00740A57">
              <w:rPr>
                <w:rFonts w:ascii="Times New Roman" w:hAnsi="Times New Roman" w:cs="Times New Roman"/>
                <w:sz w:val="24"/>
                <w:szCs w:val="24"/>
              </w:rPr>
              <w:t>, metallist kastiraud.</w:t>
            </w:r>
          </w:p>
        </w:tc>
      </w:tr>
      <w:tr w:rsidR="002F7A7E" w:rsidRPr="00D451F6" w14:paraId="4404EE26" w14:textId="77777777" w:rsidTr="00BE51AA">
        <w:trPr>
          <w:trHeight w:val="330"/>
        </w:trPr>
        <w:tc>
          <w:tcPr>
            <w:tcW w:w="4734" w:type="dxa"/>
          </w:tcPr>
          <w:p w14:paraId="0B26CD5D" w14:textId="77777777" w:rsidR="002F7A7E" w:rsidRPr="002F7A7E" w:rsidRDefault="002F7A7E" w:rsidP="002F7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</w:tcPr>
          <w:p w14:paraId="6AA12B3F" w14:textId="77777777" w:rsidR="002F7A7E" w:rsidRPr="009219B9" w:rsidRDefault="002F7A7E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02" w:rsidRPr="00D451F6" w14:paraId="41DFCADE" w14:textId="77777777" w:rsidTr="00BE51AA">
        <w:trPr>
          <w:trHeight w:val="330"/>
        </w:trPr>
        <w:tc>
          <w:tcPr>
            <w:tcW w:w="4734" w:type="dxa"/>
          </w:tcPr>
          <w:p w14:paraId="6A504440" w14:textId="4C778AB4" w:rsidR="00D72E02" w:rsidRPr="009219B9" w:rsidRDefault="00D72E02" w:rsidP="0080222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Tuled</w:t>
            </w:r>
          </w:p>
        </w:tc>
        <w:tc>
          <w:tcPr>
            <w:tcW w:w="4328" w:type="dxa"/>
          </w:tcPr>
          <w:p w14:paraId="24573D85" w14:textId="77777777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02" w:rsidRPr="00D451F6" w14:paraId="229819C5" w14:textId="77777777" w:rsidTr="00BE51AA">
        <w:trPr>
          <w:trHeight w:val="330"/>
        </w:trPr>
        <w:tc>
          <w:tcPr>
            <w:tcW w:w="4734" w:type="dxa"/>
          </w:tcPr>
          <w:p w14:paraId="41767F4A" w14:textId="49DA402E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Lähi- ja kaugtuled</w:t>
            </w:r>
          </w:p>
        </w:tc>
        <w:tc>
          <w:tcPr>
            <w:tcW w:w="4328" w:type="dxa"/>
          </w:tcPr>
          <w:p w14:paraId="79FE0F26" w14:textId="455C5AC8" w:rsidR="00D72E02" w:rsidRPr="009219B9" w:rsidRDefault="00740A5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02223" w:rsidRPr="00D451F6" w14:paraId="2F5E1C5D" w14:textId="77777777" w:rsidTr="00BE51AA">
        <w:trPr>
          <w:trHeight w:val="330"/>
        </w:trPr>
        <w:tc>
          <w:tcPr>
            <w:tcW w:w="4734" w:type="dxa"/>
          </w:tcPr>
          <w:p w14:paraId="4F282D9A" w14:textId="05102604" w:rsidR="00802223" w:rsidRPr="009219B9" w:rsidRDefault="00802223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Päevatuled</w:t>
            </w:r>
          </w:p>
        </w:tc>
        <w:tc>
          <w:tcPr>
            <w:tcW w:w="4328" w:type="dxa"/>
          </w:tcPr>
          <w:p w14:paraId="536A4822" w14:textId="6E296869" w:rsidR="00802223" w:rsidRPr="009219B9" w:rsidRDefault="00740A5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02223" w:rsidRPr="00D451F6" w14:paraId="7FE67F68" w14:textId="77777777" w:rsidTr="00BE51AA">
        <w:trPr>
          <w:trHeight w:val="330"/>
        </w:trPr>
        <w:tc>
          <w:tcPr>
            <w:tcW w:w="4734" w:type="dxa"/>
          </w:tcPr>
          <w:p w14:paraId="53ED0023" w14:textId="4E0424B3" w:rsidR="00802223" w:rsidRPr="009219B9" w:rsidRDefault="00802223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Udutuled ees ja taga</w:t>
            </w:r>
          </w:p>
        </w:tc>
        <w:tc>
          <w:tcPr>
            <w:tcW w:w="4328" w:type="dxa"/>
          </w:tcPr>
          <w:p w14:paraId="462B22E5" w14:textId="6F562611" w:rsidR="00802223" w:rsidRPr="009219B9" w:rsidRDefault="00740A5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</w:p>
        </w:tc>
      </w:tr>
      <w:tr w:rsidR="00D72E02" w:rsidRPr="00D451F6" w14:paraId="7844F01D" w14:textId="77777777" w:rsidTr="00BE51AA">
        <w:trPr>
          <w:trHeight w:val="330"/>
        </w:trPr>
        <w:tc>
          <w:tcPr>
            <w:tcW w:w="4734" w:type="dxa"/>
          </w:tcPr>
          <w:p w14:paraId="402162DF" w14:textId="04CB9B61" w:rsidR="00D72E02" w:rsidRPr="00052336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8" w:type="dxa"/>
          </w:tcPr>
          <w:p w14:paraId="5BDAE9B7" w14:textId="77777777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02" w:rsidRPr="00D451F6" w14:paraId="270DB0EC" w14:textId="77777777" w:rsidTr="00BE51AA">
        <w:trPr>
          <w:trHeight w:val="300"/>
        </w:trPr>
        <w:tc>
          <w:tcPr>
            <w:tcW w:w="4734" w:type="dxa"/>
            <w:noWrap/>
            <w:hideMark/>
          </w:tcPr>
          <w:p w14:paraId="07BC7230" w14:textId="39211E93" w:rsidR="00D72E02" w:rsidRPr="009219B9" w:rsidRDefault="00D72E02" w:rsidP="00DA4578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Ohutus</w:t>
            </w:r>
          </w:p>
        </w:tc>
        <w:tc>
          <w:tcPr>
            <w:tcW w:w="4328" w:type="dxa"/>
          </w:tcPr>
          <w:p w14:paraId="63755368" w14:textId="77777777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2E02" w:rsidRPr="00D451F6" w14:paraId="55CC5BE0" w14:textId="77777777" w:rsidTr="00BE51AA">
        <w:trPr>
          <w:trHeight w:val="300"/>
        </w:trPr>
        <w:tc>
          <w:tcPr>
            <w:tcW w:w="4734" w:type="dxa"/>
            <w:hideMark/>
          </w:tcPr>
          <w:p w14:paraId="5349160A" w14:textId="55487BF1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Turvapadjad – vähemalt esimesed ja külgmised turvapadjad (juhil ja kaasreisijal)</w:t>
            </w:r>
          </w:p>
        </w:tc>
        <w:tc>
          <w:tcPr>
            <w:tcW w:w="4328" w:type="dxa"/>
          </w:tcPr>
          <w:p w14:paraId="35DF6256" w14:textId="328DE93C" w:rsidR="00D72E02" w:rsidRPr="009219B9" w:rsidRDefault="00426B34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802223" w:rsidRPr="00D451F6" w14:paraId="7C914764" w14:textId="77777777" w:rsidTr="00BE51AA">
        <w:trPr>
          <w:trHeight w:val="300"/>
        </w:trPr>
        <w:tc>
          <w:tcPr>
            <w:tcW w:w="4734" w:type="dxa"/>
          </w:tcPr>
          <w:p w14:paraId="7D52991B" w14:textId="5FA301E6" w:rsidR="00802223" w:rsidRPr="009219B9" w:rsidRDefault="00802223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Kõrvalistuja turvapadi väljalülitatav</w:t>
            </w:r>
          </w:p>
        </w:tc>
        <w:tc>
          <w:tcPr>
            <w:tcW w:w="4328" w:type="dxa"/>
          </w:tcPr>
          <w:p w14:paraId="64C88B34" w14:textId="7B34D1CE" w:rsidR="00802223" w:rsidRPr="009219B9" w:rsidRDefault="00017A0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3C9663FD" w14:textId="77777777" w:rsidTr="00BE51AA">
        <w:trPr>
          <w:trHeight w:val="300"/>
        </w:trPr>
        <w:tc>
          <w:tcPr>
            <w:tcW w:w="4734" w:type="dxa"/>
            <w:noWrap/>
            <w:hideMark/>
          </w:tcPr>
          <w:p w14:paraId="1BED8A07" w14:textId="01F8D175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Mitteblokeeruvad</w:t>
            </w:r>
            <w:proofErr w:type="spellEnd"/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pidurid (ABS pidurid) või muu samaväärne </w:t>
            </w:r>
          </w:p>
        </w:tc>
        <w:tc>
          <w:tcPr>
            <w:tcW w:w="4328" w:type="dxa"/>
          </w:tcPr>
          <w:p w14:paraId="02D4E65E" w14:textId="35EEA243" w:rsidR="00D72E02" w:rsidRPr="009219B9" w:rsidRDefault="00017A0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56141B8D" w14:textId="77777777" w:rsidTr="00BE51AA">
        <w:trPr>
          <w:trHeight w:val="300"/>
        </w:trPr>
        <w:tc>
          <w:tcPr>
            <w:tcW w:w="4734" w:type="dxa"/>
            <w:hideMark/>
          </w:tcPr>
          <w:p w14:paraId="7086B175" w14:textId="786EB31B" w:rsidR="00D72E02" w:rsidRPr="00802223" w:rsidRDefault="00802223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Stabiilsuskontroll</w:t>
            </w:r>
            <w:r w:rsidR="00D72E02"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8" w:type="dxa"/>
          </w:tcPr>
          <w:p w14:paraId="7A52D075" w14:textId="4A261317" w:rsidR="00D72E02" w:rsidRPr="009219B9" w:rsidRDefault="00017A0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Jah.</w:t>
            </w:r>
          </w:p>
        </w:tc>
      </w:tr>
      <w:tr w:rsidR="00802223" w:rsidRPr="00D451F6" w14:paraId="7042EB6C" w14:textId="77777777" w:rsidTr="00BE51AA">
        <w:trPr>
          <w:trHeight w:val="300"/>
        </w:trPr>
        <w:tc>
          <w:tcPr>
            <w:tcW w:w="4734" w:type="dxa"/>
          </w:tcPr>
          <w:p w14:paraId="4D7C3B01" w14:textId="4FAEF320" w:rsidR="00802223" w:rsidRDefault="00802223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Veojõukontroll</w:t>
            </w:r>
          </w:p>
        </w:tc>
        <w:tc>
          <w:tcPr>
            <w:tcW w:w="4328" w:type="dxa"/>
          </w:tcPr>
          <w:p w14:paraId="31F0719A" w14:textId="6E15F6B7" w:rsidR="00802223" w:rsidRPr="009219B9" w:rsidRDefault="00017A0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7CA870BA" w14:textId="77777777" w:rsidTr="00BE51AA">
        <w:trPr>
          <w:trHeight w:val="285"/>
        </w:trPr>
        <w:tc>
          <w:tcPr>
            <w:tcW w:w="4734" w:type="dxa"/>
            <w:hideMark/>
          </w:tcPr>
          <w:p w14:paraId="5C71E496" w14:textId="3738E419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Mehaaniline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või 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elektrooniline seisupidur</w:t>
            </w:r>
          </w:p>
        </w:tc>
        <w:tc>
          <w:tcPr>
            <w:tcW w:w="4328" w:type="dxa"/>
          </w:tcPr>
          <w:p w14:paraId="185B2BB5" w14:textId="207B7763" w:rsidR="00D72E02" w:rsidRPr="009219B9" w:rsidRDefault="00017A0B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Elektriline seisupidur. </w:t>
            </w:r>
          </w:p>
        </w:tc>
      </w:tr>
      <w:tr w:rsidR="00D72E02" w:rsidRPr="00D451F6" w14:paraId="07660A71" w14:textId="77777777" w:rsidTr="00BE51AA">
        <w:trPr>
          <w:trHeight w:val="300"/>
        </w:trPr>
        <w:tc>
          <w:tcPr>
            <w:tcW w:w="4734" w:type="dxa"/>
            <w:hideMark/>
          </w:tcPr>
          <w:p w14:paraId="64F995B1" w14:textId="6053198F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Kesklukustus</w:t>
            </w:r>
            <w:proofErr w:type="spellEnd"/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8" w:type="dxa"/>
          </w:tcPr>
          <w:p w14:paraId="55F08689" w14:textId="09E2277E" w:rsidR="00D72E02" w:rsidRPr="009219B9" w:rsidRDefault="00CD605A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015FCBA9" w14:textId="77777777" w:rsidTr="00BE51AA">
        <w:trPr>
          <w:trHeight w:val="300"/>
        </w:trPr>
        <w:tc>
          <w:tcPr>
            <w:tcW w:w="4734" w:type="dxa"/>
            <w:hideMark/>
          </w:tcPr>
          <w:p w14:paraId="70AB4E44" w14:textId="2FCDF831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Transpordiameti poolt nõutav liiklusohutuspakett (tõkiskingad, ohukolmnurk, tulekustuti, meditsiiniline esmaabikomplekt, ohutusvest) </w:t>
            </w:r>
          </w:p>
        </w:tc>
        <w:tc>
          <w:tcPr>
            <w:tcW w:w="4328" w:type="dxa"/>
          </w:tcPr>
          <w:p w14:paraId="76E66FE6" w14:textId="110164F1" w:rsidR="00D72E02" w:rsidRPr="009219B9" w:rsidRDefault="00CD605A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BD107C" w:rsidRPr="00D451F6" w14:paraId="7F33F92C" w14:textId="77777777" w:rsidTr="00BE51AA">
        <w:trPr>
          <w:trHeight w:val="300"/>
        </w:trPr>
        <w:tc>
          <w:tcPr>
            <w:tcW w:w="4734" w:type="dxa"/>
            <w:hideMark/>
          </w:tcPr>
          <w:p w14:paraId="5314C4AC" w14:textId="550FE4B8" w:rsidR="00BD107C" w:rsidRPr="009219B9" w:rsidRDefault="00BD107C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Liiklusmärkide jälgimis- või tuvastussüsteem või samaväärne</w:t>
            </w:r>
          </w:p>
        </w:tc>
        <w:tc>
          <w:tcPr>
            <w:tcW w:w="4328" w:type="dxa"/>
          </w:tcPr>
          <w:p w14:paraId="5EC9CFC1" w14:textId="37A7868A" w:rsidR="00BD107C" w:rsidRPr="009219B9" w:rsidRDefault="00CD605A" w:rsidP="00BD1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BD107C" w:rsidRPr="00D451F6" w14:paraId="5E439B41" w14:textId="77777777" w:rsidTr="00BE51AA">
        <w:trPr>
          <w:trHeight w:val="300"/>
        </w:trPr>
        <w:tc>
          <w:tcPr>
            <w:tcW w:w="4734" w:type="dxa"/>
          </w:tcPr>
          <w:p w14:paraId="6C275D60" w14:textId="39024CC7" w:rsidR="00BD107C" w:rsidRPr="009219B9" w:rsidRDefault="00BD107C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Sõiduraja abi- või hoidmissüsteem või samaväärne</w:t>
            </w:r>
          </w:p>
        </w:tc>
        <w:tc>
          <w:tcPr>
            <w:tcW w:w="4328" w:type="dxa"/>
          </w:tcPr>
          <w:p w14:paraId="3D361154" w14:textId="78C0F3AE" w:rsidR="00BD107C" w:rsidRPr="009219B9" w:rsidRDefault="00CD605A" w:rsidP="00BD1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BD107C" w:rsidRPr="00D451F6" w14:paraId="1A16A0B4" w14:textId="77777777" w:rsidTr="00BE51AA">
        <w:trPr>
          <w:trHeight w:val="300"/>
        </w:trPr>
        <w:tc>
          <w:tcPr>
            <w:tcW w:w="4734" w:type="dxa"/>
          </w:tcPr>
          <w:p w14:paraId="62A8015A" w14:textId="1E8FFE03" w:rsidR="00BD107C" w:rsidRPr="009219B9" w:rsidRDefault="00BD107C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Nutikas kohanduv kiirushoidik või samaväärne</w:t>
            </w:r>
          </w:p>
        </w:tc>
        <w:tc>
          <w:tcPr>
            <w:tcW w:w="4328" w:type="dxa"/>
          </w:tcPr>
          <w:p w14:paraId="6248B362" w14:textId="13374411" w:rsidR="00BD107C" w:rsidRPr="009219B9" w:rsidRDefault="00CD605A" w:rsidP="00BD1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adaptiivne </w:t>
            </w:r>
            <w:r w:rsidR="00012A5B">
              <w:rPr>
                <w:rFonts w:ascii="Times New Roman" w:hAnsi="Times New Roman" w:cs="Times New Roman"/>
                <w:sz w:val="24"/>
                <w:szCs w:val="24"/>
              </w:rPr>
              <w:t>püsikiirus</w:t>
            </w:r>
            <w:r w:rsidR="007C7387">
              <w:rPr>
                <w:rFonts w:ascii="Times New Roman" w:hAnsi="Times New Roman" w:cs="Times New Roman"/>
                <w:sz w:val="24"/>
                <w:szCs w:val="24"/>
              </w:rPr>
              <w:t xml:space="preserve">hoidja. </w:t>
            </w:r>
          </w:p>
        </w:tc>
      </w:tr>
      <w:tr w:rsidR="001035B9" w:rsidRPr="00D451F6" w14:paraId="5FEB83B3" w14:textId="77777777" w:rsidTr="00BE51AA">
        <w:trPr>
          <w:trHeight w:val="300"/>
        </w:trPr>
        <w:tc>
          <w:tcPr>
            <w:tcW w:w="4734" w:type="dxa"/>
          </w:tcPr>
          <w:p w14:paraId="2A187E28" w14:textId="6363946B" w:rsidR="001035B9" w:rsidRPr="009219B9" w:rsidRDefault="001035B9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Kokkupõrke vältimise abisüsteem või samaväärne</w:t>
            </w:r>
          </w:p>
        </w:tc>
        <w:tc>
          <w:tcPr>
            <w:tcW w:w="4328" w:type="dxa"/>
          </w:tcPr>
          <w:p w14:paraId="08AC9562" w14:textId="36D9C88E" w:rsidR="001035B9" w:rsidRPr="009219B9" w:rsidRDefault="007C738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</w:p>
        </w:tc>
      </w:tr>
      <w:tr w:rsidR="00BD107C" w:rsidRPr="00D451F6" w14:paraId="1E4951F6" w14:textId="77777777" w:rsidTr="00BE51AA">
        <w:trPr>
          <w:trHeight w:val="300"/>
        </w:trPr>
        <w:tc>
          <w:tcPr>
            <w:tcW w:w="4734" w:type="dxa"/>
          </w:tcPr>
          <w:p w14:paraId="711FD4A8" w14:textId="77777777" w:rsidR="00BD107C" w:rsidRPr="009219B9" w:rsidRDefault="00BD107C" w:rsidP="00802223">
            <w:pPr>
              <w:pStyle w:val="ListParagraph"/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14:paraId="6D2E24DE" w14:textId="77777777" w:rsidR="00BD107C" w:rsidRPr="009219B9" w:rsidRDefault="00BD107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02" w:rsidRPr="00D451F6" w14:paraId="17B388D9" w14:textId="77777777" w:rsidTr="00BE51AA">
        <w:trPr>
          <w:trHeight w:val="300"/>
        </w:trPr>
        <w:tc>
          <w:tcPr>
            <w:tcW w:w="4734" w:type="dxa"/>
            <w:hideMark/>
          </w:tcPr>
          <w:p w14:paraId="07EB19EE" w14:textId="6FB0C88E" w:rsidR="00D72E02" w:rsidRPr="00802223" w:rsidRDefault="00D72E02" w:rsidP="0080222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Mugavus</w:t>
            </w:r>
          </w:p>
        </w:tc>
        <w:tc>
          <w:tcPr>
            <w:tcW w:w="4328" w:type="dxa"/>
          </w:tcPr>
          <w:p w14:paraId="614E6632" w14:textId="77777777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02" w:rsidRPr="00D451F6" w14:paraId="10CFAFE9" w14:textId="77777777" w:rsidTr="00802223">
        <w:trPr>
          <w:trHeight w:val="374"/>
        </w:trPr>
        <w:tc>
          <w:tcPr>
            <w:tcW w:w="4734" w:type="dxa"/>
            <w:hideMark/>
          </w:tcPr>
          <w:p w14:paraId="5D95A9E6" w14:textId="5F990EA1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Parkimisandurid</w:t>
            </w:r>
            <w:r w:rsidR="00802223">
              <w:rPr>
                <w:rFonts w:ascii="Times New Roman" w:hAnsi="Times New Roman" w:cs="Times New Roman"/>
                <w:sz w:val="24"/>
                <w:szCs w:val="24"/>
              </w:rPr>
              <w:t xml:space="preserve"> ees ja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taga</w:t>
            </w:r>
          </w:p>
        </w:tc>
        <w:tc>
          <w:tcPr>
            <w:tcW w:w="4328" w:type="dxa"/>
          </w:tcPr>
          <w:p w14:paraId="51A3B7D1" w14:textId="01C591E3" w:rsidR="00D72E02" w:rsidRPr="009219B9" w:rsidRDefault="007C738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</w:p>
        </w:tc>
      </w:tr>
      <w:tr w:rsidR="00D72E02" w:rsidRPr="00D451F6" w14:paraId="1A6ED62B" w14:textId="77777777" w:rsidTr="00BE51AA">
        <w:trPr>
          <w:trHeight w:val="300"/>
        </w:trPr>
        <w:tc>
          <w:tcPr>
            <w:tcW w:w="4734" w:type="dxa"/>
            <w:noWrap/>
            <w:hideMark/>
          </w:tcPr>
          <w:p w14:paraId="0A9C2F1A" w14:textId="33014EED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Tagumine parkimiskaamera/</w:t>
            </w:r>
            <w:proofErr w:type="spellStart"/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tahavaatekaamera</w:t>
            </w:r>
            <w:proofErr w:type="spellEnd"/>
          </w:p>
        </w:tc>
        <w:tc>
          <w:tcPr>
            <w:tcW w:w="4328" w:type="dxa"/>
          </w:tcPr>
          <w:p w14:paraId="24C7A76D" w14:textId="463F8423" w:rsidR="00D72E02" w:rsidRPr="009219B9" w:rsidRDefault="007C738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  <w:r w:rsidR="005B5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E02" w:rsidRPr="00D451F6" w14:paraId="0351243C" w14:textId="77777777" w:rsidTr="00BE51AA">
        <w:trPr>
          <w:trHeight w:val="300"/>
        </w:trPr>
        <w:tc>
          <w:tcPr>
            <w:tcW w:w="4734" w:type="dxa"/>
            <w:noWrap/>
            <w:hideMark/>
          </w:tcPr>
          <w:p w14:paraId="291AF3BC" w14:textId="5DDC537B" w:rsidR="00D72E02" w:rsidRPr="00802223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Automaatne kahe- või </w:t>
            </w:r>
            <w:proofErr w:type="spellStart"/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kolmetsooniline</w:t>
            </w:r>
            <w:proofErr w:type="spellEnd"/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kliimaseade</w:t>
            </w:r>
          </w:p>
        </w:tc>
        <w:tc>
          <w:tcPr>
            <w:tcW w:w="4328" w:type="dxa"/>
          </w:tcPr>
          <w:p w14:paraId="0A052B0C" w14:textId="312BADC3" w:rsidR="00D72E02" w:rsidRPr="009219B9" w:rsidRDefault="005B5B09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Jah,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kahetsooniline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D72E02" w:rsidRPr="00D451F6" w14:paraId="26B2AB62" w14:textId="77777777" w:rsidTr="00BE51AA">
        <w:trPr>
          <w:trHeight w:val="300"/>
        </w:trPr>
        <w:tc>
          <w:tcPr>
            <w:tcW w:w="4734" w:type="dxa"/>
            <w:hideMark/>
          </w:tcPr>
          <w:p w14:paraId="5AE7C01A" w14:textId="626C799C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Elektriaknad ees ja taga </w:t>
            </w:r>
          </w:p>
        </w:tc>
        <w:tc>
          <w:tcPr>
            <w:tcW w:w="4328" w:type="dxa"/>
          </w:tcPr>
          <w:p w14:paraId="07C18908" w14:textId="23E55CAE" w:rsidR="00D72E02" w:rsidRPr="009219B9" w:rsidRDefault="005B5B09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07552485" w14:textId="77777777" w:rsidTr="00BE51AA">
        <w:trPr>
          <w:trHeight w:val="300"/>
        </w:trPr>
        <w:tc>
          <w:tcPr>
            <w:tcW w:w="4734" w:type="dxa"/>
            <w:hideMark/>
          </w:tcPr>
          <w:p w14:paraId="2F65A046" w14:textId="7C9078CF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Istmesoojendus esiistmetel</w:t>
            </w:r>
          </w:p>
        </w:tc>
        <w:tc>
          <w:tcPr>
            <w:tcW w:w="4328" w:type="dxa"/>
          </w:tcPr>
          <w:p w14:paraId="68C276D1" w14:textId="0C5FE714" w:rsidR="00D72E02" w:rsidRPr="009219B9" w:rsidRDefault="005B5B09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406F64D1" w14:textId="77777777" w:rsidTr="00BE51AA">
        <w:trPr>
          <w:trHeight w:val="300"/>
        </w:trPr>
        <w:tc>
          <w:tcPr>
            <w:tcW w:w="4734" w:type="dxa"/>
            <w:hideMark/>
          </w:tcPr>
          <w:p w14:paraId="6866A7B4" w14:textId="7FD5D60F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Reguleeritava kõrgusega juhiiste</w:t>
            </w:r>
          </w:p>
        </w:tc>
        <w:tc>
          <w:tcPr>
            <w:tcW w:w="4328" w:type="dxa"/>
          </w:tcPr>
          <w:p w14:paraId="453C96BB" w14:textId="1F400635" w:rsidR="00D72E02" w:rsidRPr="009219B9" w:rsidRDefault="005B5B09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61D43387" w14:textId="77777777" w:rsidTr="00BE51AA">
        <w:trPr>
          <w:trHeight w:val="300"/>
        </w:trPr>
        <w:tc>
          <w:tcPr>
            <w:tcW w:w="4734" w:type="dxa"/>
            <w:hideMark/>
          </w:tcPr>
          <w:p w14:paraId="0C7B7A73" w14:textId="1A65E5CC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Ees USB sisend </w:t>
            </w:r>
            <w:r w:rsidR="00F6419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sigaretisüütaja</w:t>
            </w:r>
            <w:r w:rsidR="00F6419F">
              <w:rPr>
                <w:rFonts w:ascii="Times New Roman" w:hAnsi="Times New Roman" w:cs="Times New Roman"/>
                <w:sz w:val="24"/>
                <w:szCs w:val="24"/>
              </w:rPr>
              <w:t xml:space="preserve"> pesa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 12V</w:t>
            </w:r>
          </w:p>
        </w:tc>
        <w:tc>
          <w:tcPr>
            <w:tcW w:w="4328" w:type="dxa"/>
          </w:tcPr>
          <w:p w14:paraId="78153D0E" w14:textId="1123140B" w:rsidR="00D72E02" w:rsidRPr="009219B9" w:rsidRDefault="00123DB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00ED72E3" w14:textId="77777777" w:rsidTr="00BE51AA">
        <w:trPr>
          <w:trHeight w:val="300"/>
        </w:trPr>
        <w:tc>
          <w:tcPr>
            <w:tcW w:w="4734" w:type="dxa"/>
            <w:noWrap/>
            <w:hideMark/>
          </w:tcPr>
          <w:p w14:paraId="24C99C2F" w14:textId="428CE3E9" w:rsidR="00D72E02" w:rsidRPr="009219B9" w:rsidRDefault="00D72E02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>Pori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matid </w:t>
            </w:r>
            <w:r w:rsidRPr="009219B9">
              <w:rPr>
                <w:rFonts w:ascii="Times New Roman" w:hAnsi="Times New Roman" w:cs="Times New Roman"/>
                <w:sz w:val="24"/>
                <w:szCs w:val="24"/>
              </w:rPr>
              <w:t xml:space="preserve">salongis (ees ja taga)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kumm</w:t>
            </w:r>
            <w:r w:rsidR="00802223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</w:p>
        </w:tc>
        <w:tc>
          <w:tcPr>
            <w:tcW w:w="4328" w:type="dxa"/>
          </w:tcPr>
          <w:p w14:paraId="65797E41" w14:textId="61B64594" w:rsidR="00D72E02" w:rsidRPr="009219B9" w:rsidRDefault="00123DB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71B0545B" w14:textId="77777777" w:rsidTr="00BE51AA">
        <w:trPr>
          <w:trHeight w:val="300"/>
        </w:trPr>
        <w:tc>
          <w:tcPr>
            <w:tcW w:w="4734" w:type="dxa"/>
            <w:hideMark/>
          </w:tcPr>
          <w:p w14:paraId="305D17D4" w14:textId="06561D69" w:rsidR="00D72E02" w:rsidRPr="009219B9" w:rsidRDefault="00F6419F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Soojendusega küljepeeglid</w:t>
            </w:r>
          </w:p>
        </w:tc>
        <w:tc>
          <w:tcPr>
            <w:tcW w:w="4328" w:type="dxa"/>
          </w:tcPr>
          <w:p w14:paraId="7E67DDAE" w14:textId="5CC25AE3" w:rsidR="00D72E02" w:rsidRPr="009219B9" w:rsidRDefault="00123DB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Jah.</w:t>
            </w:r>
          </w:p>
        </w:tc>
      </w:tr>
      <w:tr w:rsidR="00D72E02" w:rsidRPr="00D451F6" w14:paraId="0ECA40B1" w14:textId="77777777" w:rsidTr="00BE51AA">
        <w:trPr>
          <w:trHeight w:val="315"/>
        </w:trPr>
        <w:tc>
          <w:tcPr>
            <w:tcW w:w="4734" w:type="dxa"/>
            <w:hideMark/>
          </w:tcPr>
          <w:p w14:paraId="14A11E1F" w14:textId="0C4C162F" w:rsidR="00D72E02" w:rsidRPr="009219B9" w:rsidRDefault="00EA14B7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Android Auto ja</w:t>
            </w:r>
            <w:r w:rsidR="0018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toega meediasüsteem</w:t>
            </w:r>
          </w:p>
        </w:tc>
        <w:tc>
          <w:tcPr>
            <w:tcW w:w="4328" w:type="dxa"/>
          </w:tcPr>
          <w:p w14:paraId="040D56DE" w14:textId="5060C6DA" w:rsidR="00D72E02" w:rsidRPr="009219B9" w:rsidRDefault="00123DB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Jah, juhtmevaba.</w:t>
            </w:r>
          </w:p>
        </w:tc>
      </w:tr>
      <w:tr w:rsidR="00D72E02" w:rsidRPr="00D451F6" w14:paraId="07D176D2" w14:textId="77777777" w:rsidTr="00BE51AA">
        <w:trPr>
          <w:trHeight w:val="315"/>
        </w:trPr>
        <w:tc>
          <w:tcPr>
            <w:tcW w:w="4734" w:type="dxa"/>
          </w:tcPr>
          <w:p w14:paraId="00208911" w14:textId="26F8821A" w:rsidR="00D72E02" w:rsidRPr="009219B9" w:rsidRDefault="00802223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Rool vähemalt neljas erinevas suunas reguleeritav</w:t>
            </w:r>
          </w:p>
        </w:tc>
        <w:tc>
          <w:tcPr>
            <w:tcW w:w="4328" w:type="dxa"/>
          </w:tcPr>
          <w:p w14:paraId="7B36FE94" w14:textId="4F90042C" w:rsidR="00D72E02" w:rsidRPr="009219B9" w:rsidRDefault="00F51C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D72E02" w:rsidRPr="00D451F6" w14:paraId="75AFFC0B" w14:textId="77777777" w:rsidTr="00BE51AA">
        <w:trPr>
          <w:trHeight w:val="315"/>
        </w:trPr>
        <w:tc>
          <w:tcPr>
            <w:tcW w:w="4734" w:type="dxa"/>
          </w:tcPr>
          <w:p w14:paraId="09C80C51" w14:textId="642D7B73" w:rsidR="00D72E02" w:rsidRPr="00F6419F" w:rsidRDefault="00D72E02" w:rsidP="00F6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14:paraId="5A8D317A" w14:textId="77777777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02" w:rsidRPr="00D451F6" w14:paraId="578B9218" w14:textId="77777777" w:rsidTr="00BE51AA">
        <w:trPr>
          <w:trHeight w:val="102"/>
        </w:trPr>
        <w:tc>
          <w:tcPr>
            <w:tcW w:w="4734" w:type="dxa"/>
          </w:tcPr>
          <w:p w14:paraId="7B653352" w14:textId="30CD3BEC" w:rsidR="00D72E02" w:rsidRPr="00C42B24" w:rsidRDefault="00F6419F" w:rsidP="00C42B2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Täiendavad lisad – iga järgneva lisa olemasolu annab pakkujale lisa taga sulgudes oleva maksimaalse punktiarvu. Kokku järgneva </w:t>
            </w:r>
            <w:r w:rsidR="00C4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1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4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lisa eest võib saada maksimaalselt </w:t>
            </w:r>
            <w:r w:rsidR="00D1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4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punkti (kriteeriumi osakaal)</w:t>
            </w:r>
          </w:p>
        </w:tc>
        <w:tc>
          <w:tcPr>
            <w:tcW w:w="4328" w:type="dxa"/>
          </w:tcPr>
          <w:p w14:paraId="746EBE68" w14:textId="77777777" w:rsidR="00D72E02" w:rsidRPr="009219B9" w:rsidRDefault="00D72E02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9F" w:rsidRPr="00D451F6" w14:paraId="3BC88E0A" w14:textId="77777777" w:rsidTr="00BE51AA">
        <w:trPr>
          <w:trHeight w:val="102"/>
        </w:trPr>
        <w:tc>
          <w:tcPr>
            <w:tcW w:w="4734" w:type="dxa"/>
          </w:tcPr>
          <w:p w14:paraId="3638FF85" w14:textId="052BBD73" w:rsidR="00F6419F" w:rsidRPr="009219B9" w:rsidRDefault="0006421F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1F">
              <w:rPr>
                <w:rFonts w:ascii="Times New Roman" w:hAnsi="Times New Roman" w:cs="Times New Roman"/>
                <w:sz w:val="24"/>
                <w:szCs w:val="24"/>
              </w:rPr>
              <w:t xml:space="preserve">Täiendav garantiiaeg üle 3 aasta annab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421F">
              <w:rPr>
                <w:rFonts w:ascii="Times New Roman" w:hAnsi="Times New Roman" w:cs="Times New Roman"/>
                <w:sz w:val="24"/>
                <w:szCs w:val="24"/>
              </w:rPr>
              <w:t xml:space="preserve"> punkti, </w:t>
            </w:r>
            <w:r w:rsidR="00A409BD">
              <w:rPr>
                <w:rFonts w:ascii="Times New Roman" w:hAnsi="Times New Roman" w:cs="Times New Roman"/>
                <w:sz w:val="24"/>
                <w:szCs w:val="24"/>
              </w:rPr>
              <w:t>pikima garantiiaja</w:t>
            </w:r>
            <w:r w:rsidRPr="0006421F">
              <w:rPr>
                <w:rFonts w:ascii="Times New Roman" w:hAnsi="Times New Roman" w:cs="Times New Roman"/>
                <w:sz w:val="24"/>
                <w:szCs w:val="24"/>
              </w:rPr>
              <w:t xml:space="preserve"> pakkuja saab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421F">
              <w:rPr>
                <w:rFonts w:ascii="Times New Roman" w:hAnsi="Times New Roman" w:cs="Times New Roman"/>
                <w:sz w:val="24"/>
                <w:szCs w:val="24"/>
              </w:rPr>
              <w:t xml:space="preserve"> lisapunkti (</w:t>
            </w:r>
            <w:proofErr w:type="spellStart"/>
            <w:r w:rsidRPr="0006421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06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21F"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4328" w:type="dxa"/>
          </w:tcPr>
          <w:p w14:paraId="43AF6BD4" w14:textId="62FCFE19" w:rsidR="00F6419F" w:rsidRPr="009219B9" w:rsidRDefault="00F51C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419F" w:rsidRPr="00D451F6" w14:paraId="6B4F74AC" w14:textId="77777777" w:rsidTr="00BE51AA">
        <w:trPr>
          <w:trHeight w:val="102"/>
        </w:trPr>
        <w:tc>
          <w:tcPr>
            <w:tcW w:w="4734" w:type="dxa"/>
          </w:tcPr>
          <w:p w14:paraId="17FDF04C" w14:textId="6692E430" w:rsidR="00F6419F" w:rsidRPr="009219B9" w:rsidRDefault="00AD4E7D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D">
              <w:rPr>
                <w:rFonts w:ascii="Times New Roman" w:hAnsi="Times New Roman" w:cs="Times New Roman"/>
                <w:sz w:val="24"/>
                <w:szCs w:val="24"/>
              </w:rPr>
              <w:t xml:space="preserve">Täiendav madala temperatuuri töövõime alla -25C annab 2 punkti, </w:t>
            </w:r>
            <w:r w:rsidR="00A409BD">
              <w:rPr>
                <w:rFonts w:ascii="Times New Roman" w:hAnsi="Times New Roman" w:cs="Times New Roman"/>
                <w:sz w:val="24"/>
                <w:szCs w:val="24"/>
              </w:rPr>
              <w:t>madalaima temperatuuri töövõime</w:t>
            </w:r>
            <w:r w:rsidRPr="00AD4E7D">
              <w:rPr>
                <w:rFonts w:ascii="Times New Roman" w:hAnsi="Times New Roman" w:cs="Times New Roman"/>
                <w:sz w:val="24"/>
                <w:szCs w:val="24"/>
              </w:rPr>
              <w:t xml:space="preserve"> pakkuja saab 1 lisapunkti (</w:t>
            </w:r>
            <w:proofErr w:type="spellStart"/>
            <w:r w:rsidRPr="00AD4E7D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D4E7D">
              <w:rPr>
                <w:rFonts w:ascii="Times New Roman" w:hAnsi="Times New Roman" w:cs="Times New Roman"/>
                <w:sz w:val="24"/>
                <w:szCs w:val="24"/>
              </w:rPr>
              <w:t xml:space="preserve"> 3p).</w:t>
            </w:r>
          </w:p>
        </w:tc>
        <w:tc>
          <w:tcPr>
            <w:tcW w:w="4328" w:type="dxa"/>
          </w:tcPr>
          <w:p w14:paraId="03F86536" w14:textId="6AECB959" w:rsidR="00F6419F" w:rsidRPr="009219B9" w:rsidRDefault="001E2747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töövõime </w:t>
            </w:r>
            <w:r w:rsidR="007D19BE">
              <w:rPr>
                <w:rFonts w:ascii="Times New Roman" w:hAnsi="Times New Roman" w:cs="Times New Roman"/>
                <w:sz w:val="24"/>
                <w:szCs w:val="24"/>
              </w:rPr>
              <w:t xml:space="preserve">säilib kuni -40-50C juures, </w:t>
            </w:r>
            <w:r w:rsidR="00DD16AB">
              <w:rPr>
                <w:rFonts w:ascii="Times New Roman" w:hAnsi="Times New Roman" w:cs="Times New Roman"/>
                <w:sz w:val="24"/>
                <w:szCs w:val="24"/>
              </w:rPr>
              <w:t xml:space="preserve">sõltuvalt diiselkütuse külmakindlusest. </w:t>
            </w:r>
          </w:p>
        </w:tc>
      </w:tr>
      <w:tr w:rsidR="00F6419F" w:rsidRPr="00D451F6" w14:paraId="0923E7B1" w14:textId="77777777" w:rsidTr="00BE51AA">
        <w:trPr>
          <w:trHeight w:val="102"/>
        </w:trPr>
        <w:tc>
          <w:tcPr>
            <w:tcW w:w="4734" w:type="dxa"/>
          </w:tcPr>
          <w:p w14:paraId="28F543DE" w14:textId="395D9CCE" w:rsidR="00F6419F" w:rsidRPr="009219B9" w:rsidRDefault="00AD4E7D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D">
              <w:rPr>
                <w:rFonts w:ascii="Times New Roman" w:hAnsi="Times New Roman" w:cs="Times New Roman"/>
                <w:sz w:val="24"/>
                <w:szCs w:val="24"/>
              </w:rPr>
              <w:t>Täiendav kliirens üle 230mm annab 2 punkti</w:t>
            </w:r>
            <w:r w:rsidR="00A409BD">
              <w:rPr>
                <w:rFonts w:ascii="Times New Roman" w:hAnsi="Times New Roman" w:cs="Times New Roman"/>
                <w:sz w:val="24"/>
                <w:szCs w:val="24"/>
              </w:rPr>
              <w:t>, suurima kliirensi</w:t>
            </w:r>
            <w:r w:rsidRPr="00AD4E7D">
              <w:rPr>
                <w:rFonts w:ascii="Times New Roman" w:hAnsi="Times New Roman" w:cs="Times New Roman"/>
                <w:sz w:val="24"/>
                <w:szCs w:val="24"/>
              </w:rPr>
              <w:t xml:space="preserve"> pakkuja saab 1 lisapunkti (</w:t>
            </w:r>
            <w:proofErr w:type="spellStart"/>
            <w:r w:rsidRPr="00AD4E7D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D4E7D">
              <w:rPr>
                <w:rFonts w:ascii="Times New Roman" w:hAnsi="Times New Roman" w:cs="Times New Roman"/>
                <w:sz w:val="24"/>
                <w:szCs w:val="24"/>
              </w:rPr>
              <w:t xml:space="preserve"> 3p).</w:t>
            </w:r>
          </w:p>
        </w:tc>
        <w:tc>
          <w:tcPr>
            <w:tcW w:w="4328" w:type="dxa"/>
          </w:tcPr>
          <w:p w14:paraId="643966A6" w14:textId="788965BD" w:rsidR="00F6419F" w:rsidRPr="009219B9" w:rsidRDefault="00F51C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Kliirens 237mm.</w:t>
            </w:r>
          </w:p>
        </w:tc>
      </w:tr>
      <w:tr w:rsidR="00F6419F" w:rsidRPr="00D451F6" w14:paraId="173BF1B1" w14:textId="77777777" w:rsidTr="00BE51AA">
        <w:trPr>
          <w:trHeight w:val="102"/>
        </w:trPr>
        <w:tc>
          <w:tcPr>
            <w:tcW w:w="4734" w:type="dxa"/>
          </w:tcPr>
          <w:p w14:paraId="417C2EAB" w14:textId="5B32BC3A" w:rsidR="00F6419F" w:rsidRPr="009219B9" w:rsidRDefault="00AD4E7D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D">
              <w:rPr>
                <w:rFonts w:ascii="Times New Roman" w:hAnsi="Times New Roman" w:cs="Times New Roman"/>
                <w:sz w:val="24"/>
                <w:szCs w:val="24"/>
              </w:rPr>
              <w:t xml:space="preserve">Soojendusega esiklaas (elektriline ja/või niidistik). Kogu esiklaasi soojendus 3p, osalise katvusega esiklaasi soojendus </w:t>
            </w:r>
            <w:r w:rsidR="00EA1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4E7D">
              <w:rPr>
                <w:rFonts w:ascii="Times New Roman" w:hAnsi="Times New Roman" w:cs="Times New Roman"/>
                <w:sz w:val="24"/>
                <w:szCs w:val="24"/>
              </w:rPr>
              <w:t>p (</w:t>
            </w:r>
            <w:proofErr w:type="spellStart"/>
            <w:r w:rsidRPr="00AD4E7D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D4E7D">
              <w:rPr>
                <w:rFonts w:ascii="Times New Roman" w:hAnsi="Times New Roman" w:cs="Times New Roman"/>
                <w:sz w:val="24"/>
                <w:szCs w:val="24"/>
              </w:rPr>
              <w:t xml:space="preserve"> 3p).</w:t>
            </w:r>
          </w:p>
        </w:tc>
        <w:tc>
          <w:tcPr>
            <w:tcW w:w="4328" w:type="dxa"/>
          </w:tcPr>
          <w:p w14:paraId="541726E5" w14:textId="510C6B51" w:rsidR="00F6419F" w:rsidRPr="009219B9" w:rsidRDefault="00F51C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elektriline terve </w:t>
            </w:r>
            <w:r w:rsidR="00155714">
              <w:rPr>
                <w:rFonts w:ascii="Times New Roman" w:hAnsi="Times New Roman" w:cs="Times New Roman"/>
                <w:sz w:val="24"/>
                <w:szCs w:val="24"/>
              </w:rPr>
              <w:t>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klaasi ulatuses. </w:t>
            </w:r>
          </w:p>
        </w:tc>
      </w:tr>
      <w:tr w:rsidR="00F6419F" w:rsidRPr="00D451F6" w14:paraId="6D542E78" w14:textId="77777777" w:rsidTr="00BE51AA">
        <w:trPr>
          <w:trHeight w:val="102"/>
        </w:trPr>
        <w:tc>
          <w:tcPr>
            <w:tcW w:w="4734" w:type="dxa"/>
          </w:tcPr>
          <w:p w14:paraId="0348A4F7" w14:textId="0B902FE3" w:rsidR="00F6419F" w:rsidRPr="009219B9" w:rsidRDefault="00F6419F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Roolisoojendus (</w:t>
            </w:r>
            <w:r w:rsidR="00EA1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4328" w:type="dxa"/>
          </w:tcPr>
          <w:p w14:paraId="14ED43F1" w14:textId="40613A92" w:rsidR="00F6419F" w:rsidRPr="009219B9" w:rsidRDefault="00F51C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Jah. </w:t>
            </w:r>
          </w:p>
        </w:tc>
      </w:tr>
      <w:tr w:rsidR="00F6419F" w:rsidRPr="00D451F6" w14:paraId="63F3497A" w14:textId="77777777" w:rsidTr="00BE51AA">
        <w:trPr>
          <w:trHeight w:val="102"/>
        </w:trPr>
        <w:tc>
          <w:tcPr>
            <w:tcW w:w="4734" w:type="dxa"/>
          </w:tcPr>
          <w:p w14:paraId="5187B218" w14:textId="3589DDD3" w:rsidR="00F6419F" w:rsidRPr="009219B9" w:rsidRDefault="00C42B24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Vints (</w:t>
            </w:r>
            <w:r w:rsidR="00EA1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4328" w:type="dxa"/>
          </w:tcPr>
          <w:p w14:paraId="5DC83056" w14:textId="6D10CD7A" w:rsidR="00F6419F" w:rsidRPr="009219B9" w:rsidRDefault="00F51C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419F" w:rsidRPr="00D451F6" w14:paraId="4B6F41DC" w14:textId="77777777" w:rsidTr="00BE51AA">
        <w:trPr>
          <w:trHeight w:val="102"/>
        </w:trPr>
        <w:tc>
          <w:tcPr>
            <w:tcW w:w="4734" w:type="dxa"/>
          </w:tcPr>
          <w:p w14:paraId="0756BF4A" w14:textId="050FB0A3" w:rsidR="00F6419F" w:rsidRPr="009219B9" w:rsidRDefault="00C42B24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Esitulede pesurid (</w:t>
            </w:r>
            <w:r w:rsidR="00EA1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4328" w:type="dxa"/>
          </w:tcPr>
          <w:p w14:paraId="25F537ED" w14:textId="38A7A460" w:rsidR="00F6419F" w:rsidRPr="009219B9" w:rsidRDefault="00F51C0C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B24" w:rsidRPr="00D451F6" w14:paraId="2524BFDC" w14:textId="77777777" w:rsidTr="00BE51AA">
        <w:trPr>
          <w:trHeight w:val="102"/>
        </w:trPr>
        <w:tc>
          <w:tcPr>
            <w:tcW w:w="4734" w:type="dxa"/>
          </w:tcPr>
          <w:p w14:paraId="232AAAD9" w14:textId="747F7FB6" w:rsidR="00C42B24" w:rsidRPr="009219B9" w:rsidRDefault="00C42B24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Täiendav kaugtuli (1p)</w:t>
            </w:r>
          </w:p>
        </w:tc>
        <w:tc>
          <w:tcPr>
            <w:tcW w:w="4328" w:type="dxa"/>
          </w:tcPr>
          <w:p w14:paraId="36E909AB" w14:textId="72206203" w:rsidR="00C42B24" w:rsidRPr="009219B9" w:rsidRDefault="00C211ED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B24" w:rsidRPr="00D451F6" w14:paraId="2A589046" w14:textId="77777777" w:rsidTr="00BE51AA">
        <w:trPr>
          <w:trHeight w:val="102"/>
        </w:trPr>
        <w:tc>
          <w:tcPr>
            <w:tcW w:w="4734" w:type="dxa"/>
          </w:tcPr>
          <w:p w14:paraId="757347F5" w14:textId="45F80D8B" w:rsidR="00C42B24" w:rsidRPr="009219B9" w:rsidRDefault="00C42B24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Tagant ristisuunas läheneva sõiduki hoiatussüsteem</w:t>
            </w:r>
            <w:r w:rsidR="00A46C53">
              <w:rPr>
                <w:rFonts w:ascii="Times New Roman" w:hAnsi="Times New Roman" w:cs="Times New Roman"/>
                <w:sz w:val="24"/>
                <w:szCs w:val="24"/>
              </w:rPr>
              <w:t xml:space="preserve"> või samaväärne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(1p)</w:t>
            </w:r>
          </w:p>
        </w:tc>
        <w:tc>
          <w:tcPr>
            <w:tcW w:w="4328" w:type="dxa"/>
          </w:tcPr>
          <w:p w14:paraId="629C899F" w14:textId="574799D8" w:rsidR="00C42B24" w:rsidRPr="009219B9" w:rsidRDefault="0059592A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B24" w:rsidRPr="00D451F6" w14:paraId="0A69D8E8" w14:textId="77777777" w:rsidTr="00BE51AA">
        <w:trPr>
          <w:trHeight w:val="102"/>
        </w:trPr>
        <w:tc>
          <w:tcPr>
            <w:tcW w:w="4734" w:type="dxa"/>
          </w:tcPr>
          <w:p w14:paraId="22A39C68" w14:textId="582C6D67" w:rsidR="00C42B24" w:rsidRPr="009219B9" w:rsidRDefault="00C42B24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Pimenurga jälgimissüsteem või samaväärne (1p)</w:t>
            </w:r>
          </w:p>
        </w:tc>
        <w:tc>
          <w:tcPr>
            <w:tcW w:w="4328" w:type="dxa"/>
          </w:tcPr>
          <w:p w14:paraId="79B4067D" w14:textId="0C0B00A3" w:rsidR="00C42B24" w:rsidRPr="009219B9" w:rsidRDefault="00A06F64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B24" w:rsidRPr="00D451F6" w14:paraId="51AE9673" w14:textId="77777777" w:rsidTr="00BE51AA">
        <w:trPr>
          <w:trHeight w:val="102"/>
        </w:trPr>
        <w:tc>
          <w:tcPr>
            <w:tcW w:w="4734" w:type="dxa"/>
          </w:tcPr>
          <w:p w14:paraId="19B2FA8D" w14:textId="3B6DF570" w:rsidR="00C42B24" w:rsidRPr="009219B9" w:rsidRDefault="00C42B24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360-kraadi kaamera (</w:t>
            </w:r>
            <w:r w:rsidR="00147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4328" w:type="dxa"/>
          </w:tcPr>
          <w:p w14:paraId="0242A488" w14:textId="1D242231" w:rsidR="00C42B24" w:rsidRPr="009219B9" w:rsidRDefault="00A06F64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5B9" w:rsidRPr="00D451F6" w14:paraId="04EA7E6F" w14:textId="77777777" w:rsidTr="00BE51AA">
        <w:trPr>
          <w:trHeight w:val="102"/>
        </w:trPr>
        <w:tc>
          <w:tcPr>
            <w:tcW w:w="4734" w:type="dxa"/>
          </w:tcPr>
          <w:p w14:paraId="31CE9797" w14:textId="046DAE8C" w:rsidR="001035B9" w:rsidRPr="00AD23E2" w:rsidRDefault="001035B9" w:rsidP="001823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Halogeen esituled (</w:t>
            </w:r>
            <w:r w:rsidR="00EA1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p)</w:t>
            </w:r>
          </w:p>
        </w:tc>
        <w:tc>
          <w:tcPr>
            <w:tcW w:w="4328" w:type="dxa"/>
          </w:tcPr>
          <w:p w14:paraId="5D9A5638" w14:textId="0FC2DBC9" w:rsidR="001035B9" w:rsidRPr="009219B9" w:rsidRDefault="00A06F64" w:rsidP="00DA4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halogeen </w:t>
            </w:r>
            <w:r w:rsidR="00155714">
              <w:rPr>
                <w:rFonts w:ascii="Times New Roman" w:hAnsi="Times New Roman" w:cs="Times New Roman"/>
                <w:sz w:val="24"/>
                <w:szCs w:val="24"/>
              </w:rPr>
              <w:t>esituled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9BADFD1" w14:textId="77777777" w:rsidR="001E7668" w:rsidRDefault="001E7668" w:rsidP="00373EBF"/>
    <w:sectPr w:rsidR="001E7668" w:rsidSect="00852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AC9E" w14:textId="77777777" w:rsidR="006D766D" w:rsidRDefault="006D766D" w:rsidP="00744932">
      <w:pPr>
        <w:spacing w:after="0" w:line="240" w:lineRule="auto"/>
      </w:pPr>
      <w:r>
        <w:separator/>
      </w:r>
    </w:p>
  </w:endnote>
  <w:endnote w:type="continuationSeparator" w:id="0">
    <w:p w14:paraId="7533AA5F" w14:textId="77777777" w:rsidR="006D766D" w:rsidRDefault="006D766D" w:rsidP="0074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MWTypeNext Latin Regular">
    <w:altName w:val="BMW Type Next Lat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028B" w14:textId="77777777" w:rsidR="006D766D" w:rsidRDefault="006D766D" w:rsidP="00744932">
      <w:pPr>
        <w:spacing w:after="0" w:line="240" w:lineRule="auto"/>
      </w:pPr>
      <w:r>
        <w:separator/>
      </w:r>
    </w:p>
  </w:footnote>
  <w:footnote w:type="continuationSeparator" w:id="0">
    <w:p w14:paraId="22194F2B" w14:textId="77777777" w:rsidR="006D766D" w:rsidRDefault="006D766D" w:rsidP="0074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F287" w14:textId="77777777" w:rsidR="008D6BB8" w:rsidRDefault="0074493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C5F">
      <w:rPr>
        <w:rFonts w:ascii="Times New Roman" w:hAnsi="Times New Roman" w:cs="Times New Roman"/>
        <w:sz w:val="24"/>
        <w:szCs w:val="24"/>
      </w:rPr>
      <w:t>Lisa 1</w:t>
    </w:r>
  </w:p>
  <w:p w14:paraId="06A9BFFE" w14:textId="4545AFE0" w:rsidR="00744932" w:rsidRPr="00B60C5F" w:rsidRDefault="00744932" w:rsidP="00B60C5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C5F">
      <w:rPr>
        <w:rFonts w:ascii="Times New Roman" w:hAnsi="Times New Roman" w:cs="Times New Roman"/>
        <w:sz w:val="24"/>
        <w:szCs w:val="24"/>
      </w:rPr>
      <w:t>Tehniline kirjeldus</w:t>
    </w:r>
  </w:p>
  <w:p w14:paraId="7C5794BF" w14:textId="49E41E30" w:rsidR="00744932" w:rsidRPr="00B60C5F" w:rsidRDefault="00744932" w:rsidP="00B60C5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0EAD"/>
    <w:multiLevelType w:val="hybridMultilevel"/>
    <w:tmpl w:val="4042765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C3400"/>
    <w:multiLevelType w:val="hybridMultilevel"/>
    <w:tmpl w:val="4042765A"/>
    <w:lvl w:ilvl="0" w:tplc="EBBC430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02F6E"/>
    <w:multiLevelType w:val="multilevel"/>
    <w:tmpl w:val="1B200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39760479">
    <w:abstractNumId w:val="2"/>
  </w:num>
  <w:num w:numId="2" w16cid:durableId="358705796">
    <w:abstractNumId w:val="1"/>
  </w:num>
  <w:num w:numId="3" w16cid:durableId="10270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4B"/>
    <w:rsid w:val="00012A5B"/>
    <w:rsid w:val="00017A0B"/>
    <w:rsid w:val="0006382C"/>
    <w:rsid w:val="0006421F"/>
    <w:rsid w:val="00094D42"/>
    <w:rsid w:val="000D7B49"/>
    <w:rsid w:val="001035B9"/>
    <w:rsid w:val="0011670D"/>
    <w:rsid w:val="00123DBC"/>
    <w:rsid w:val="001475B7"/>
    <w:rsid w:val="00155714"/>
    <w:rsid w:val="00182349"/>
    <w:rsid w:val="001872DA"/>
    <w:rsid w:val="00192774"/>
    <w:rsid w:val="001B006B"/>
    <w:rsid w:val="001E2747"/>
    <w:rsid w:val="001E7668"/>
    <w:rsid w:val="00205D07"/>
    <w:rsid w:val="00225AFD"/>
    <w:rsid w:val="002379E0"/>
    <w:rsid w:val="00254B15"/>
    <w:rsid w:val="00280FEE"/>
    <w:rsid w:val="002C71B3"/>
    <w:rsid w:val="002F7A7E"/>
    <w:rsid w:val="0035150A"/>
    <w:rsid w:val="00351A15"/>
    <w:rsid w:val="00373EBF"/>
    <w:rsid w:val="003855B5"/>
    <w:rsid w:val="003D279D"/>
    <w:rsid w:val="003F0BE1"/>
    <w:rsid w:val="00426B34"/>
    <w:rsid w:val="00490000"/>
    <w:rsid w:val="004A6B16"/>
    <w:rsid w:val="004B45DD"/>
    <w:rsid w:val="004D4264"/>
    <w:rsid w:val="004E625A"/>
    <w:rsid w:val="005148D0"/>
    <w:rsid w:val="00525E47"/>
    <w:rsid w:val="005706F9"/>
    <w:rsid w:val="00575674"/>
    <w:rsid w:val="005869EA"/>
    <w:rsid w:val="0059592A"/>
    <w:rsid w:val="005B5B09"/>
    <w:rsid w:val="005D27A7"/>
    <w:rsid w:val="005E122D"/>
    <w:rsid w:val="00600337"/>
    <w:rsid w:val="00643F2D"/>
    <w:rsid w:val="0067272C"/>
    <w:rsid w:val="006B2322"/>
    <w:rsid w:val="006B3802"/>
    <w:rsid w:val="006C7507"/>
    <w:rsid w:val="006D3638"/>
    <w:rsid w:val="006D766D"/>
    <w:rsid w:val="006E490D"/>
    <w:rsid w:val="006F0CF3"/>
    <w:rsid w:val="00735E61"/>
    <w:rsid w:val="00740A57"/>
    <w:rsid w:val="00741D25"/>
    <w:rsid w:val="00744932"/>
    <w:rsid w:val="00795286"/>
    <w:rsid w:val="007C7387"/>
    <w:rsid w:val="007D19BE"/>
    <w:rsid w:val="007F54A5"/>
    <w:rsid w:val="00802223"/>
    <w:rsid w:val="008038FC"/>
    <w:rsid w:val="00816BFD"/>
    <w:rsid w:val="00831EC7"/>
    <w:rsid w:val="008435EC"/>
    <w:rsid w:val="00852E4B"/>
    <w:rsid w:val="00864615"/>
    <w:rsid w:val="008A0BED"/>
    <w:rsid w:val="008B5B8B"/>
    <w:rsid w:val="008D6BB8"/>
    <w:rsid w:val="009501FC"/>
    <w:rsid w:val="00990CBD"/>
    <w:rsid w:val="009C1709"/>
    <w:rsid w:val="00A06F64"/>
    <w:rsid w:val="00A1132D"/>
    <w:rsid w:val="00A40251"/>
    <w:rsid w:val="00A409BD"/>
    <w:rsid w:val="00A46C53"/>
    <w:rsid w:val="00AB0A46"/>
    <w:rsid w:val="00AD23E2"/>
    <w:rsid w:val="00AD4E7D"/>
    <w:rsid w:val="00B12E8F"/>
    <w:rsid w:val="00B301D9"/>
    <w:rsid w:val="00B3672C"/>
    <w:rsid w:val="00B44E68"/>
    <w:rsid w:val="00B60C5F"/>
    <w:rsid w:val="00BD107C"/>
    <w:rsid w:val="00BD4656"/>
    <w:rsid w:val="00BE51AA"/>
    <w:rsid w:val="00C131CF"/>
    <w:rsid w:val="00C211ED"/>
    <w:rsid w:val="00C42B24"/>
    <w:rsid w:val="00C711A3"/>
    <w:rsid w:val="00C82784"/>
    <w:rsid w:val="00CB6801"/>
    <w:rsid w:val="00CD605A"/>
    <w:rsid w:val="00CE7449"/>
    <w:rsid w:val="00D07BF0"/>
    <w:rsid w:val="00D10F77"/>
    <w:rsid w:val="00D3330C"/>
    <w:rsid w:val="00D72E02"/>
    <w:rsid w:val="00DD16AB"/>
    <w:rsid w:val="00DE6C18"/>
    <w:rsid w:val="00E37A82"/>
    <w:rsid w:val="00E5693E"/>
    <w:rsid w:val="00E706B9"/>
    <w:rsid w:val="00EA1279"/>
    <w:rsid w:val="00EA14B7"/>
    <w:rsid w:val="00EC124A"/>
    <w:rsid w:val="00ED643F"/>
    <w:rsid w:val="00EF0295"/>
    <w:rsid w:val="00EF7F0C"/>
    <w:rsid w:val="00F0266D"/>
    <w:rsid w:val="00F51C0C"/>
    <w:rsid w:val="00F6419F"/>
    <w:rsid w:val="00F654CA"/>
    <w:rsid w:val="00F8140D"/>
    <w:rsid w:val="00FA1A69"/>
    <w:rsid w:val="00FE004F"/>
    <w:rsid w:val="00FE4DCE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C5A8"/>
  <w15:chartTrackingRefBased/>
  <w15:docId w15:val="{B36EA96C-6A86-43AB-BACC-C5064019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E4B"/>
    <w:pPr>
      <w:ind w:left="720"/>
      <w:contextualSpacing/>
    </w:pPr>
  </w:style>
  <w:style w:type="table" w:styleId="TableGrid">
    <w:name w:val="Table Grid"/>
    <w:basedOn w:val="TableNormal"/>
    <w:uiPriority w:val="39"/>
    <w:rsid w:val="0085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31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3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1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932"/>
  </w:style>
  <w:style w:type="paragraph" w:styleId="Footer">
    <w:name w:val="footer"/>
    <w:basedOn w:val="Normal"/>
    <w:link w:val="FooterChar"/>
    <w:uiPriority w:val="99"/>
    <w:unhideWhenUsed/>
    <w:rsid w:val="0074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932"/>
  </w:style>
  <w:style w:type="character" w:styleId="Hyperlink">
    <w:name w:val="Hyperlink"/>
    <w:basedOn w:val="DefaultParagraphFont"/>
    <w:uiPriority w:val="99"/>
    <w:unhideWhenUsed/>
    <w:rsid w:val="00831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EC7"/>
    <w:rPr>
      <w:color w:val="605E5C"/>
      <w:shd w:val="clear" w:color="auto" w:fill="E1DFDD"/>
    </w:rPr>
  </w:style>
  <w:style w:type="paragraph" w:customStyle="1" w:styleId="Default">
    <w:name w:val="Default"/>
    <w:rsid w:val="00B301D9"/>
    <w:pPr>
      <w:autoSpaceDE w:val="0"/>
      <w:autoSpaceDN w:val="0"/>
      <w:adjustRightInd w:val="0"/>
      <w:spacing w:after="0" w:line="240" w:lineRule="auto"/>
    </w:pPr>
    <w:rPr>
      <w:rFonts w:ascii="BMWTypeNext Latin Regular" w:hAnsi="BMWTypeNext Latin Regular" w:cs="BMWTypeNext Latin 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t.staging.ford-edm.com/service-and-support/resources-and-support/warran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954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Liivak</dc:creator>
  <cp:keywords/>
  <dc:description/>
  <cp:lastModifiedBy>Robi Virrit</cp:lastModifiedBy>
  <cp:revision>41</cp:revision>
  <cp:lastPrinted>2026-03-05T15:08:00Z</cp:lastPrinted>
  <dcterms:created xsi:type="dcterms:W3CDTF">2026-05-08T10:27:00Z</dcterms:created>
  <dcterms:modified xsi:type="dcterms:W3CDTF">2026-05-11T10:18:00Z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2026-02-03T10:46:47Z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08743e80-c55e-4cbf-a871-aee9b199708a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SIP_Label_2d127fec-be1e-40ee-b325-1150ed8ebb89_Enabled">
    <vt:lpwstr>true</vt:lpwstr>
  </property>
  <property fmtid="{D5CDD505-2E9C-101B-9397-08002B2CF9AE}" pid="11" name="MSIP_Label_2d127fec-be1e-40ee-b325-1150ed8ebb89_SetDate">
    <vt:lpwstr>2026-05-08T10:27:33Z</vt:lpwstr>
  </property>
  <property fmtid="{D5CDD505-2E9C-101B-9397-08002B2CF9AE}" pid="12" name="MSIP_Label_2d127fec-be1e-40ee-b325-1150ed8ebb89_Method">
    <vt:lpwstr>Standard</vt:lpwstr>
  </property>
  <property fmtid="{D5CDD505-2E9C-101B-9397-08002B2CF9AE}" pid="13" name="MSIP_Label_2d127fec-be1e-40ee-b325-1150ed8ebb89_Name">
    <vt:lpwstr>POC Internal</vt:lpwstr>
  </property>
  <property fmtid="{D5CDD505-2E9C-101B-9397-08002B2CF9AE}" pid="14" name="MSIP_Label_2d127fec-be1e-40ee-b325-1150ed8ebb89_SiteId">
    <vt:lpwstr>038d1eb6-c4ba-4396-9150-1ad91c9469c6</vt:lpwstr>
  </property>
  <property fmtid="{D5CDD505-2E9C-101B-9397-08002B2CF9AE}" pid="15" name="MSIP_Label_2d127fec-be1e-40ee-b325-1150ed8ebb89_ActionId">
    <vt:lpwstr>c4c03008-1aae-41b5-a8b5-0c3271c6a6dd</vt:lpwstr>
  </property>
  <property fmtid="{D5CDD505-2E9C-101B-9397-08002B2CF9AE}" pid="16" name="MSIP_Label_2d127fec-be1e-40ee-b325-1150ed8ebb89_ContentBits">
    <vt:lpwstr>0</vt:lpwstr>
  </property>
  <property fmtid="{D5CDD505-2E9C-101B-9397-08002B2CF9AE}" pid="17" name="MSIP_Label_2d127fec-be1e-40ee-b325-1150ed8ebb89_Tag">
    <vt:lpwstr>10, 3, 0, 1</vt:lpwstr>
  </property>
</Properties>
</file>